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0FF3E" w14:textId="32E7ABB3" w:rsidR="00A65CB0" w:rsidRPr="00A65CB0" w:rsidRDefault="00A65CB0" w:rsidP="00A65CB0">
      <w:pPr>
        <w:jc w:val="center"/>
        <w:rPr>
          <w:b/>
          <w:sz w:val="28"/>
        </w:rPr>
      </w:pPr>
      <w:r w:rsidRPr="00A65CB0">
        <w:rPr>
          <w:b/>
          <w:noProof/>
          <w:sz w:val="28"/>
          <w:lang w:eastAsia="en-AU"/>
        </w:rPr>
        <w:drawing>
          <wp:anchor distT="0" distB="0" distL="114300" distR="114300" simplePos="0" relativeHeight="251658240" behindDoc="1" locked="0" layoutInCell="1" allowOverlap="1" wp14:anchorId="3F1C3028" wp14:editId="2B4E4A0A">
            <wp:simplePos x="0" y="0"/>
            <wp:positionH relativeFrom="margin">
              <wp:posOffset>1</wp:posOffset>
            </wp:positionH>
            <wp:positionV relativeFrom="paragraph">
              <wp:posOffset>-68304</wp:posOffset>
            </wp:positionV>
            <wp:extent cx="6564702" cy="791845"/>
            <wp:effectExtent l="0" t="0" r="762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890" cy="817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CC5DE" w14:textId="52DFD704" w:rsidR="007541D9" w:rsidRPr="00A65CB0" w:rsidRDefault="00D17537" w:rsidP="003A6CDF">
      <w:pPr>
        <w:pStyle w:val="Heading1"/>
      </w:pPr>
      <w:r>
        <w:t>Student wellbeing l</w:t>
      </w:r>
      <w:r w:rsidR="005B5039" w:rsidRPr="00A65CB0">
        <w:t xml:space="preserve">eader </w:t>
      </w:r>
      <w:r>
        <w:t>- Induction c</w:t>
      </w:r>
      <w:r w:rsidR="005B5039" w:rsidRPr="00A65CB0">
        <w:t>hecklist</w:t>
      </w:r>
    </w:p>
    <w:tbl>
      <w:tblPr>
        <w:tblStyle w:val="TableGrid"/>
        <w:tblpPr w:leftFromText="180" w:rightFromText="180" w:vertAnchor="page" w:horzAnchor="margin" w:tblpY="2671"/>
        <w:tblW w:w="10352" w:type="dxa"/>
        <w:tblLook w:val="04A0" w:firstRow="1" w:lastRow="0" w:firstColumn="1" w:lastColumn="0" w:noHBand="0" w:noVBand="1"/>
      </w:tblPr>
      <w:tblGrid>
        <w:gridCol w:w="5175"/>
        <w:gridCol w:w="5177"/>
      </w:tblGrid>
      <w:tr w:rsidR="00E857D8" w14:paraId="35DF7815" w14:textId="77777777" w:rsidTr="002B6523">
        <w:trPr>
          <w:trHeight w:val="410"/>
        </w:trPr>
        <w:tc>
          <w:tcPr>
            <w:tcW w:w="10352" w:type="dxa"/>
            <w:gridSpan w:val="2"/>
          </w:tcPr>
          <w:p w14:paraId="1EBF8F0C" w14:textId="467BDD66" w:rsidR="00E857D8" w:rsidRDefault="00E857D8" w:rsidP="00A65CB0">
            <w:r>
              <w:t xml:space="preserve">Employee ID </w:t>
            </w:r>
            <w:r w:rsidR="003A425C">
              <w:t>n</w:t>
            </w:r>
            <w:r>
              <w:t xml:space="preserve">umber </w:t>
            </w:r>
          </w:p>
        </w:tc>
      </w:tr>
      <w:tr w:rsidR="00E857D8" w14:paraId="0A8197FA" w14:textId="77777777" w:rsidTr="002B6523">
        <w:trPr>
          <w:trHeight w:val="386"/>
        </w:trPr>
        <w:tc>
          <w:tcPr>
            <w:tcW w:w="5175" w:type="dxa"/>
          </w:tcPr>
          <w:p w14:paraId="590E845C" w14:textId="649AF682" w:rsidR="00E857D8" w:rsidRDefault="00E857D8" w:rsidP="00A65CB0">
            <w:r>
              <w:t>Surname</w:t>
            </w:r>
          </w:p>
        </w:tc>
        <w:tc>
          <w:tcPr>
            <w:tcW w:w="5176" w:type="dxa"/>
          </w:tcPr>
          <w:p w14:paraId="1CF8A93F" w14:textId="18E97809" w:rsidR="00E857D8" w:rsidRDefault="00E857D8" w:rsidP="003A425C">
            <w:r>
              <w:t xml:space="preserve">Given </w:t>
            </w:r>
            <w:r w:rsidR="0051239D">
              <w:t xml:space="preserve">name </w:t>
            </w:r>
            <w:r>
              <w:t xml:space="preserve">(s) </w:t>
            </w:r>
          </w:p>
        </w:tc>
      </w:tr>
      <w:tr w:rsidR="00E857D8" w14:paraId="54CDA9F4" w14:textId="77777777" w:rsidTr="002B6523">
        <w:trPr>
          <w:trHeight w:val="410"/>
        </w:trPr>
        <w:tc>
          <w:tcPr>
            <w:tcW w:w="5175" w:type="dxa"/>
          </w:tcPr>
          <w:p w14:paraId="28B00D3D" w14:textId="77777777" w:rsidR="00E857D8" w:rsidRDefault="00E857D8" w:rsidP="00A65CB0">
            <w:r>
              <w:t xml:space="preserve">Position </w:t>
            </w:r>
          </w:p>
        </w:tc>
        <w:tc>
          <w:tcPr>
            <w:tcW w:w="5176" w:type="dxa"/>
          </w:tcPr>
          <w:p w14:paraId="04F8B894" w14:textId="7931A9BA" w:rsidR="00E857D8" w:rsidRDefault="00E857D8" w:rsidP="00A65CB0">
            <w:r>
              <w:t xml:space="preserve">Start </w:t>
            </w:r>
            <w:r w:rsidR="00C269AC">
              <w:t>d</w:t>
            </w:r>
            <w:r>
              <w:t>ate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r w:rsidR="003A425C">
              <w:t>y</w:t>
            </w:r>
            <w:proofErr w:type="spellEnd"/>
            <w:r>
              <w:t>)</w:t>
            </w:r>
          </w:p>
        </w:tc>
      </w:tr>
      <w:tr w:rsidR="00E857D8" w14:paraId="584362DB" w14:textId="77777777" w:rsidTr="002B6523">
        <w:trPr>
          <w:trHeight w:val="386"/>
        </w:trPr>
        <w:tc>
          <w:tcPr>
            <w:tcW w:w="10352" w:type="dxa"/>
            <w:gridSpan w:val="2"/>
          </w:tcPr>
          <w:p w14:paraId="70FDEB93" w14:textId="7382E1A8" w:rsidR="00E857D8" w:rsidRDefault="00E857D8" w:rsidP="00A65CB0">
            <w:r>
              <w:t xml:space="preserve">Site </w:t>
            </w:r>
          </w:p>
        </w:tc>
      </w:tr>
    </w:tbl>
    <w:p w14:paraId="41E166A6" w14:textId="578C172C" w:rsidR="003E16FB" w:rsidRDefault="003E16FB" w:rsidP="003A6CDF">
      <w:pPr>
        <w:spacing w:after="120" w:line="240" w:lineRule="auto"/>
      </w:pPr>
    </w:p>
    <w:p w14:paraId="376CC7FB" w14:textId="3C6EBB58" w:rsidR="003E16FB" w:rsidRPr="003E16FB" w:rsidRDefault="003E16FB" w:rsidP="003E16FB">
      <w:pPr>
        <w:ind w:firstLine="720"/>
      </w:pPr>
    </w:p>
    <w:p w14:paraId="3D609DBE" w14:textId="7346AB0E" w:rsidR="003E16FB" w:rsidRDefault="003E16FB" w:rsidP="003A6CDF">
      <w:pPr>
        <w:pStyle w:val="Heading2"/>
      </w:pPr>
    </w:p>
    <w:p w14:paraId="4269B97A" w14:textId="75724F7E" w:rsidR="00695811" w:rsidRPr="00695811" w:rsidRDefault="00695811" w:rsidP="003A6CDF">
      <w:pPr>
        <w:pStyle w:val="Heading2"/>
      </w:pPr>
      <w:r w:rsidRPr="00695811">
        <w:t xml:space="preserve">Instructions </w:t>
      </w:r>
    </w:p>
    <w:p w14:paraId="3F12B0F6" w14:textId="10CFCBFE" w:rsidR="00695811" w:rsidRDefault="00695811">
      <w:r w:rsidRPr="00695811">
        <w:t>Th</w:t>
      </w:r>
      <w:r w:rsidR="0051239D">
        <w:t>is</w:t>
      </w:r>
      <w:r w:rsidRPr="00695811">
        <w:t xml:space="preserve"> checklist is </w:t>
      </w:r>
      <w:r w:rsidRPr="00C2286B">
        <w:t xml:space="preserve">for </w:t>
      </w:r>
      <w:r w:rsidRPr="0048665B">
        <w:t>new</w:t>
      </w:r>
      <w:r w:rsidRPr="00C2286B">
        <w:t xml:space="preserve"> student</w:t>
      </w:r>
      <w:r w:rsidRPr="00695811">
        <w:t xml:space="preserve"> wellbeing leaders. It does not replace the </w:t>
      </w:r>
      <w:r w:rsidR="00F4425A">
        <w:t>D</w:t>
      </w:r>
      <w:r w:rsidRPr="00695811">
        <w:t>epartment</w:t>
      </w:r>
      <w:r w:rsidR="00F4425A">
        <w:t xml:space="preserve"> for Education</w:t>
      </w:r>
      <w:r w:rsidRPr="00695811">
        <w:t>’s standard ind</w:t>
      </w:r>
      <w:r>
        <w:t>uction process for new staff.</w:t>
      </w:r>
    </w:p>
    <w:p w14:paraId="394D1837" w14:textId="656408A8" w:rsidR="00816BFA" w:rsidRDefault="00816BFA">
      <w:r>
        <w:t>Before you start, look at the student wellbeing leader’s role:</w:t>
      </w:r>
    </w:p>
    <w:p w14:paraId="7DC1124C" w14:textId="6DDEB411" w:rsidR="00816BFA" w:rsidRDefault="00DC4636">
      <w:hyperlink r:id="rId10" w:history="1">
        <w:r w:rsidR="00446072" w:rsidRPr="000D367B">
          <w:rPr>
            <w:rStyle w:val="Hyperlink"/>
          </w:rPr>
          <w:t>https://edi.sa.edu.au/supporting-children/health-and-wellbeing/student-wellbeing-leaders/the-role-of-leaders</w:t>
        </w:r>
      </w:hyperlink>
    </w:p>
    <w:p w14:paraId="1E5CD204" w14:textId="4DE4CCC8" w:rsidR="00156373" w:rsidRPr="00695811" w:rsidRDefault="00156373" w:rsidP="00156373">
      <w:r>
        <w:t>Together, the student wellbeing leader and the school principal will</w:t>
      </w:r>
      <w:r w:rsidRPr="00695811">
        <w:t>:</w:t>
      </w:r>
    </w:p>
    <w:p w14:paraId="76432298" w14:textId="1EE8EF7B" w:rsidR="00156373" w:rsidRPr="006145FC" w:rsidRDefault="00156373" w:rsidP="00156373">
      <w:pPr>
        <w:pStyle w:val="ListParagraph"/>
        <w:numPr>
          <w:ilvl w:val="0"/>
          <w:numId w:val="32"/>
        </w:numPr>
      </w:pPr>
      <w:r w:rsidRPr="00D87A96">
        <w:t xml:space="preserve">look at the checklist </w:t>
      </w:r>
    </w:p>
    <w:p w14:paraId="08930BD8" w14:textId="2C83A30D" w:rsidR="00156373" w:rsidRPr="006145FC" w:rsidRDefault="00156373" w:rsidP="00156373">
      <w:pPr>
        <w:pStyle w:val="ListParagraph"/>
        <w:numPr>
          <w:ilvl w:val="0"/>
          <w:numId w:val="32"/>
        </w:numPr>
      </w:pPr>
      <w:r w:rsidRPr="006145FC">
        <w:t xml:space="preserve">check off and date each action </w:t>
      </w:r>
      <w:r>
        <w:t xml:space="preserve">- </w:t>
      </w:r>
      <w:r w:rsidRPr="006145FC">
        <w:t xml:space="preserve">once </w:t>
      </w:r>
      <w:r>
        <w:t>done</w:t>
      </w:r>
      <w:r w:rsidRPr="006145FC">
        <w:t xml:space="preserve"> </w:t>
      </w:r>
    </w:p>
    <w:p w14:paraId="06642472" w14:textId="2A96AAB5" w:rsidR="00156373" w:rsidRDefault="00156373" w:rsidP="00573940">
      <w:pPr>
        <w:pStyle w:val="ListParagraph"/>
        <w:numPr>
          <w:ilvl w:val="0"/>
          <w:numId w:val="32"/>
        </w:numPr>
      </w:pPr>
      <w:proofErr w:type="gramStart"/>
      <w:r w:rsidRPr="006145FC">
        <w:t>sign</w:t>
      </w:r>
      <w:proofErr w:type="gramEnd"/>
      <w:r w:rsidRPr="006145FC">
        <w:t xml:space="preserve"> and date the induction checklist </w:t>
      </w:r>
      <w:r>
        <w:t xml:space="preserve">- </w:t>
      </w:r>
      <w:r w:rsidRPr="006145FC">
        <w:t xml:space="preserve">once </w:t>
      </w:r>
      <w:r w:rsidRPr="0048665B">
        <w:t>all</w:t>
      </w:r>
      <w:r w:rsidRPr="00C2286B">
        <w:t xml:space="preserve"> actions</w:t>
      </w:r>
      <w:r w:rsidRPr="006145FC">
        <w:t xml:space="preserve"> are done. </w:t>
      </w:r>
    </w:p>
    <w:p w14:paraId="54C9730A" w14:textId="209DBE54" w:rsidR="00514D60" w:rsidRPr="00695811" w:rsidRDefault="00514D60" w:rsidP="00573940">
      <w:pPr>
        <w:pStyle w:val="Heading3"/>
      </w:pPr>
      <w:r>
        <w:t>Instructions for student wellbeing leaders</w:t>
      </w:r>
    </w:p>
    <w:p w14:paraId="7CEDA4D0" w14:textId="269C08E8" w:rsidR="00695811" w:rsidRPr="00695811" w:rsidRDefault="002776FE">
      <w:r>
        <w:t>As a new student wellbeing leader yo</w:t>
      </w:r>
      <w:r w:rsidR="00402674">
        <w:t>u</w:t>
      </w:r>
      <w:r w:rsidR="00695811" w:rsidRPr="00695811">
        <w:t xml:space="preserve"> should meet with</w:t>
      </w:r>
      <w:r w:rsidR="00402674">
        <w:t xml:space="preserve"> your</w:t>
      </w:r>
      <w:r w:rsidR="00695811" w:rsidRPr="00695811">
        <w:t xml:space="preserve"> school principal when </w:t>
      </w:r>
      <w:r w:rsidR="00402674">
        <w:t>you</w:t>
      </w:r>
      <w:r w:rsidR="00695811" w:rsidRPr="00695811">
        <w:t xml:space="preserve"> start </w:t>
      </w:r>
      <w:r w:rsidR="00402674">
        <w:t>your</w:t>
      </w:r>
      <w:r w:rsidR="00695811" w:rsidRPr="00695811">
        <w:t xml:space="preserve"> role. Use this time to identify key res</w:t>
      </w:r>
      <w:r w:rsidR="00695811">
        <w:t xml:space="preserve">ponsibilities at the school. </w:t>
      </w:r>
      <w:r w:rsidR="00BA127A">
        <w:t>Keep a copy of the checklist for your own records.</w:t>
      </w:r>
    </w:p>
    <w:p w14:paraId="2D5A6E70" w14:textId="2BE00968" w:rsidR="00156373" w:rsidRDefault="00156373" w:rsidP="00573940">
      <w:pPr>
        <w:pStyle w:val="Heading3"/>
      </w:pPr>
      <w:r>
        <w:t>Instructions for school principals</w:t>
      </w:r>
    </w:p>
    <w:p w14:paraId="7D531B8D" w14:textId="2404163F" w:rsidR="00695811" w:rsidRPr="003A6CDF" w:rsidRDefault="00156373">
      <w:r>
        <w:t xml:space="preserve">After </w:t>
      </w:r>
      <w:r w:rsidR="00BA127A">
        <w:t>meeting</w:t>
      </w:r>
      <w:r>
        <w:t xml:space="preserve"> with the student wellbeing leader, the principal needs to </w:t>
      </w:r>
      <w:r w:rsidR="00695811" w:rsidRPr="00695811">
        <w:t>store the completed checklist</w:t>
      </w:r>
      <w:r w:rsidR="008D29B6">
        <w:t>. This is</w:t>
      </w:r>
      <w:r w:rsidR="00695811" w:rsidRPr="00695811">
        <w:t xml:space="preserve"> </w:t>
      </w:r>
      <w:r w:rsidR="008D29B6">
        <w:t>then</w:t>
      </w:r>
      <w:r w:rsidR="00695811" w:rsidRPr="00695811">
        <w:t xml:space="preserve"> part of </w:t>
      </w:r>
      <w:r w:rsidR="00BA127A">
        <w:t>their</w:t>
      </w:r>
      <w:r w:rsidRPr="00695811">
        <w:t xml:space="preserve"> </w:t>
      </w:r>
      <w:r w:rsidR="00695811" w:rsidRPr="00695811">
        <w:t>per</w:t>
      </w:r>
      <w:r w:rsidR="008D29B6">
        <w:t>formance and development record</w:t>
      </w:r>
      <w:r w:rsidR="00695811" w:rsidRPr="00695811">
        <w:t xml:space="preserve">. </w:t>
      </w:r>
    </w:p>
    <w:p w14:paraId="37CFFFB5" w14:textId="54FF8C2B" w:rsidR="007645F3" w:rsidRPr="007645F3" w:rsidRDefault="007645F3" w:rsidP="003A6CDF">
      <w:pPr>
        <w:pStyle w:val="Heading3"/>
      </w:pPr>
      <w:r w:rsidRPr="007645F3">
        <w:t xml:space="preserve">Site specific role </w:t>
      </w:r>
    </w:p>
    <w:p w14:paraId="2131A2FD" w14:textId="16A4AE62" w:rsidR="007645F3" w:rsidRPr="003A6CDF" w:rsidRDefault="00754681" w:rsidP="003A6CDF">
      <w:r>
        <w:t>Use your</w:t>
      </w:r>
      <w:r w:rsidR="007645F3" w:rsidRPr="00A90081">
        <w:t xml:space="preserve"> </w:t>
      </w:r>
      <w:r w:rsidR="007645F3" w:rsidRPr="00754681">
        <w:t xml:space="preserve">Job and Person </w:t>
      </w:r>
      <w:r w:rsidRPr="00754681">
        <w:t>Specification</w:t>
      </w:r>
      <w:r w:rsidRPr="003A6CDF">
        <w:t xml:space="preserve"> to </w:t>
      </w:r>
      <w:r w:rsidR="007645F3" w:rsidRPr="00A90081">
        <w:t xml:space="preserve">identify </w:t>
      </w:r>
      <w:r>
        <w:t>your key</w:t>
      </w:r>
      <w:r w:rsidR="00AA2BC9">
        <w:t xml:space="preserve"> student wellbeing l</w:t>
      </w:r>
      <w:r w:rsidR="007645F3">
        <w:t>eader</w:t>
      </w:r>
      <w:r w:rsidR="007645F3" w:rsidRPr="00A90081">
        <w:t xml:space="preserve"> </w:t>
      </w:r>
      <w:r w:rsidR="007645F3">
        <w:t>respon</w:t>
      </w:r>
      <w:r w:rsidR="005F71FC">
        <w:t xml:space="preserve">sibilities </w:t>
      </w:r>
      <w:r>
        <w:t>at</w:t>
      </w:r>
      <w:r w:rsidR="005F71FC">
        <w:t xml:space="preserve"> </w:t>
      </w:r>
      <w:r w:rsidR="00DC1E1D">
        <w:t>the</w:t>
      </w:r>
      <w:r w:rsidR="005F71FC">
        <w:t xml:space="preserve"> </w:t>
      </w:r>
      <w:r w:rsidR="007645F3">
        <w:t>school.</w:t>
      </w:r>
      <w:r w:rsidR="004E0ACC">
        <w:t xml:space="preserve"> </w:t>
      </w:r>
    </w:p>
    <w:p w14:paraId="004F3290" w14:textId="46C29C27" w:rsidR="00E2078B" w:rsidRDefault="002B6523">
      <w:r w:rsidRPr="00A65CB0">
        <w:rPr>
          <w:b/>
          <w:noProof/>
          <w:sz w:val="28"/>
          <w:lang w:eastAsia="en-AU"/>
        </w:rPr>
        <w:drawing>
          <wp:anchor distT="0" distB="0" distL="114300" distR="114300" simplePos="0" relativeHeight="251660288" behindDoc="1" locked="0" layoutInCell="1" allowOverlap="1" wp14:anchorId="757828EB" wp14:editId="490575F0">
            <wp:simplePos x="0" y="0"/>
            <wp:positionH relativeFrom="margin">
              <wp:posOffset>0</wp:posOffset>
            </wp:positionH>
            <wp:positionV relativeFrom="paragraph">
              <wp:posOffset>463442</wp:posOffset>
            </wp:positionV>
            <wp:extent cx="6718300" cy="15494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91"/>
                    <a:stretch/>
                  </pic:blipFill>
                  <pic:spPr bwMode="auto">
                    <a:xfrm>
                      <a:off x="0" y="0"/>
                      <a:ext cx="6737832" cy="1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681">
        <w:t>T</w:t>
      </w:r>
      <w:r w:rsidR="007645F3" w:rsidRPr="00AC004B">
        <w:t xml:space="preserve">his </w:t>
      </w:r>
      <w:r w:rsidR="0052399B">
        <w:t>checklist</w:t>
      </w:r>
      <w:r w:rsidR="0052399B" w:rsidRPr="00AC004B">
        <w:t xml:space="preserve"> </w:t>
      </w:r>
      <w:r w:rsidR="007645F3" w:rsidRPr="00AC004B">
        <w:t xml:space="preserve">will help you understand </w:t>
      </w:r>
      <w:r w:rsidR="0052399B">
        <w:t>what’s required in</w:t>
      </w:r>
      <w:r w:rsidR="007645F3" w:rsidRPr="00AC004B">
        <w:t xml:space="preserve"> your </w:t>
      </w:r>
      <w:r w:rsidR="002428A3" w:rsidRPr="00573940">
        <w:t>role</w:t>
      </w:r>
      <w:r w:rsidR="007645F3" w:rsidRPr="00AC004B">
        <w:t>. This minimi</w:t>
      </w:r>
      <w:r w:rsidR="00754681">
        <w:t xml:space="preserve">ses risks to you and the school. It </w:t>
      </w:r>
      <w:r w:rsidR="007645F3" w:rsidRPr="00AC004B">
        <w:t>helps you to work within department policies.</w:t>
      </w:r>
    </w:p>
    <w:p w14:paraId="32ED4C23" w14:textId="77777777" w:rsidR="00843F88" w:rsidRDefault="00843F88"/>
    <w:p w14:paraId="0687B0C8" w14:textId="0757E253" w:rsidR="0048665B" w:rsidRDefault="0048665B"/>
    <w:p w14:paraId="4F1CC20C" w14:textId="77777777" w:rsidR="002B6523" w:rsidRDefault="002B6523" w:rsidP="0048665B"/>
    <w:p w14:paraId="763C3B9C" w14:textId="4F8EAD09" w:rsidR="0048665B" w:rsidRDefault="0048665B" w:rsidP="0048665B">
      <w:r>
        <w:t>We agree that all items in</w:t>
      </w:r>
      <w:r w:rsidR="005C767C">
        <w:t xml:space="preserve"> the following</w:t>
      </w:r>
      <w:r>
        <w:t xml:space="preserve"> checklist have been covered. </w:t>
      </w:r>
    </w:p>
    <w:p w14:paraId="7FC7D69D" w14:textId="77777777" w:rsidR="0048665B" w:rsidRDefault="0048665B" w:rsidP="0048665B">
      <w:pPr>
        <w:spacing w:line="480" w:lineRule="auto"/>
      </w:pPr>
    </w:p>
    <w:p w14:paraId="30814A7C" w14:textId="77777777" w:rsidR="0048665B" w:rsidRDefault="0048665B" w:rsidP="0048665B">
      <w:r>
        <w:t xml:space="preserve">SIGNED: </w:t>
      </w:r>
    </w:p>
    <w:p w14:paraId="6B133DDA" w14:textId="77777777" w:rsidR="0048665B" w:rsidRPr="00A90081" w:rsidRDefault="0048665B" w:rsidP="0048665B">
      <w:r>
        <w:t>Employee: ____________________________ Line Manager: ___________________________ Date: _____________</w:t>
      </w:r>
    </w:p>
    <w:p w14:paraId="6DA1E0DC" w14:textId="77777777" w:rsidR="0048665B" w:rsidRDefault="0048665B"/>
    <w:p w14:paraId="57F16554" w14:textId="78C69F4B" w:rsidR="00754681" w:rsidRPr="00AC004B" w:rsidRDefault="003A425C" w:rsidP="00754681">
      <w:pPr>
        <w:pStyle w:val="Heading2"/>
      </w:pPr>
      <w:r>
        <w:lastRenderedPageBreak/>
        <w:t>Understanding y</w:t>
      </w:r>
      <w:r w:rsidR="00D95E70">
        <w:t xml:space="preserve">our </w:t>
      </w:r>
      <w:r w:rsidR="00155E76">
        <w:t xml:space="preserve">new student wellbeing </w:t>
      </w:r>
      <w:r w:rsidR="00D95E70">
        <w:t>r</w:t>
      </w:r>
      <w:r w:rsidR="00754681">
        <w:t xml:space="preserve">ole </w:t>
      </w:r>
    </w:p>
    <w:tbl>
      <w:tblPr>
        <w:tblStyle w:val="GridTable1Light-Accent5"/>
        <w:tblW w:w="0" w:type="auto"/>
        <w:tblLook w:val="06A0" w:firstRow="1" w:lastRow="0" w:firstColumn="1" w:lastColumn="0" w:noHBand="1" w:noVBand="1"/>
        <w:tblDescription w:val="a checklist that looks at a student wellbeing leader role and expectations"/>
      </w:tblPr>
      <w:tblGrid>
        <w:gridCol w:w="8642"/>
        <w:gridCol w:w="1814"/>
      </w:tblGrid>
      <w:tr w:rsidR="00A1146E" w14:paraId="35763560" w14:textId="77777777" w:rsidTr="003A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0E3EC6B8" w14:textId="0C1525C3" w:rsidR="00A1146E" w:rsidRDefault="00E341DE" w:rsidP="005E056D">
            <w:pPr>
              <w:spacing w:line="276" w:lineRule="auto"/>
            </w:pPr>
            <w:r>
              <w:t>R</w:t>
            </w:r>
            <w:r w:rsidR="00A1146E">
              <w:t xml:space="preserve">ole, </w:t>
            </w:r>
            <w:r w:rsidR="005F71FC">
              <w:t>responsibilities and e</w:t>
            </w:r>
            <w:r w:rsidR="00A1146E">
              <w:t>xpectati</w:t>
            </w:r>
            <w:r w:rsidR="00887960">
              <w:t>ons</w:t>
            </w:r>
          </w:p>
        </w:tc>
        <w:tc>
          <w:tcPr>
            <w:tcW w:w="1814" w:type="dxa"/>
          </w:tcPr>
          <w:p w14:paraId="195A3A2B" w14:textId="649D513C" w:rsidR="00A1146E" w:rsidRDefault="00D42BDE" w:rsidP="005E056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Date completed</w:t>
            </w:r>
          </w:p>
        </w:tc>
      </w:tr>
      <w:tr w:rsidR="00112EFF" w:rsidRPr="00CB0BA1" w14:paraId="6E427622" w14:textId="77777777" w:rsidTr="003A6C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052EFFA0" w14:textId="149C56AC" w:rsidR="00112EFF" w:rsidRPr="003A6CDF" w:rsidRDefault="009C059C" w:rsidP="00C63672">
            <w:pPr>
              <w:jc w:val="both"/>
              <w:rPr>
                <w:b w:val="0"/>
              </w:rPr>
            </w:pPr>
            <w:r w:rsidRPr="00342AE3">
              <w:rPr>
                <w:b w:val="0"/>
              </w:rPr>
              <w:t xml:space="preserve">Clarify </w:t>
            </w:r>
            <w:r w:rsidR="00402674" w:rsidRPr="00342AE3">
              <w:rPr>
                <w:b w:val="0"/>
              </w:rPr>
              <w:t xml:space="preserve">your </w:t>
            </w:r>
            <w:r w:rsidR="00C63672">
              <w:rPr>
                <w:b w:val="0"/>
              </w:rPr>
              <w:t>role’s</w:t>
            </w:r>
            <w:r w:rsidR="00402674" w:rsidRPr="00342AE3">
              <w:rPr>
                <w:b w:val="0"/>
              </w:rPr>
              <w:t xml:space="preserve"> </w:t>
            </w:r>
            <w:r w:rsidRPr="00342AE3">
              <w:rPr>
                <w:b w:val="0"/>
              </w:rPr>
              <w:t>priorities, scope and boundaries</w:t>
            </w:r>
            <w:r w:rsidR="00402674" w:rsidRPr="00342AE3">
              <w:rPr>
                <w:b w:val="0"/>
              </w:rPr>
              <w:t>.</w:t>
            </w:r>
          </w:p>
        </w:tc>
        <w:tc>
          <w:tcPr>
            <w:tcW w:w="1814" w:type="dxa"/>
          </w:tcPr>
          <w:p w14:paraId="7711504C" w14:textId="77777777" w:rsidR="00112EFF" w:rsidRPr="00CB0BA1" w:rsidRDefault="00112EFF" w:rsidP="005E05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2EFF" w:rsidRPr="00CB0BA1" w14:paraId="5F316899" w14:textId="77777777" w:rsidTr="003A6CD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06BAE061" w14:textId="5396B23E" w:rsidR="00112EFF" w:rsidRPr="003A6CDF" w:rsidRDefault="009C059C">
            <w:pPr>
              <w:jc w:val="both"/>
              <w:rPr>
                <w:b w:val="0"/>
              </w:rPr>
            </w:pPr>
            <w:r w:rsidRPr="00342AE3">
              <w:rPr>
                <w:b w:val="0"/>
              </w:rPr>
              <w:t xml:space="preserve">Identify any responsibilities </w:t>
            </w:r>
            <w:r w:rsidR="00D42BDE" w:rsidRPr="00342AE3">
              <w:rPr>
                <w:b w:val="0"/>
              </w:rPr>
              <w:t xml:space="preserve">not part of </w:t>
            </w:r>
            <w:r w:rsidR="00402674" w:rsidRPr="00342AE3">
              <w:rPr>
                <w:b w:val="0"/>
              </w:rPr>
              <w:t>your</w:t>
            </w:r>
            <w:r w:rsidRPr="00342AE3">
              <w:rPr>
                <w:b w:val="0"/>
              </w:rPr>
              <w:t xml:space="preserve"> role</w:t>
            </w:r>
            <w:r w:rsidR="00402674" w:rsidRPr="00342AE3">
              <w:rPr>
                <w:b w:val="0"/>
              </w:rPr>
              <w:t>.</w:t>
            </w:r>
          </w:p>
        </w:tc>
        <w:tc>
          <w:tcPr>
            <w:tcW w:w="1814" w:type="dxa"/>
          </w:tcPr>
          <w:p w14:paraId="4A3E9D9D" w14:textId="77777777" w:rsidR="00112EFF" w:rsidRPr="00CB0BA1" w:rsidRDefault="00112EFF" w:rsidP="005E05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0C2" w:rsidRPr="00CB0BA1" w14:paraId="5869F987" w14:textId="77777777" w:rsidTr="003A6CD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0586AA40" w14:textId="0FB40234" w:rsidR="00D620C2" w:rsidRPr="003A6CDF" w:rsidRDefault="00657860">
            <w:pPr>
              <w:jc w:val="both"/>
              <w:rPr>
                <w:b w:val="0"/>
              </w:rPr>
            </w:pPr>
            <w:r w:rsidRPr="00342AE3">
              <w:rPr>
                <w:b w:val="0"/>
              </w:rPr>
              <w:t xml:space="preserve">Look at the </w:t>
            </w:r>
            <w:r w:rsidR="009C059C" w:rsidRPr="00342AE3">
              <w:rPr>
                <w:b w:val="0"/>
              </w:rPr>
              <w:t>school</w:t>
            </w:r>
            <w:r w:rsidRPr="00342AE3">
              <w:rPr>
                <w:b w:val="0"/>
              </w:rPr>
              <w:t>’s</w:t>
            </w:r>
            <w:r w:rsidR="009C059C" w:rsidRPr="00342AE3">
              <w:rPr>
                <w:b w:val="0"/>
              </w:rPr>
              <w:t xml:space="preserve"> behaviour </w:t>
            </w:r>
            <w:r w:rsidRPr="00342AE3">
              <w:rPr>
                <w:b w:val="0"/>
              </w:rPr>
              <w:t>support</w:t>
            </w:r>
            <w:r w:rsidR="009C059C" w:rsidRPr="00342AE3">
              <w:rPr>
                <w:b w:val="0"/>
              </w:rPr>
              <w:t xml:space="preserve"> policy</w:t>
            </w:r>
            <w:r w:rsidRPr="00342AE3">
              <w:rPr>
                <w:b w:val="0"/>
              </w:rPr>
              <w:t xml:space="preserve">. Talk about how </w:t>
            </w:r>
            <w:r w:rsidR="00402674" w:rsidRPr="00342AE3">
              <w:rPr>
                <w:b w:val="0"/>
              </w:rPr>
              <w:t>you</w:t>
            </w:r>
            <w:r w:rsidR="00D42BDE" w:rsidRPr="00342AE3">
              <w:rPr>
                <w:b w:val="0"/>
              </w:rPr>
              <w:t xml:space="preserve"> can </w:t>
            </w:r>
            <w:r w:rsidRPr="00342AE3">
              <w:rPr>
                <w:b w:val="0"/>
              </w:rPr>
              <w:t>support student behaviour</w:t>
            </w:r>
            <w:r w:rsidR="00402674" w:rsidRPr="00342AE3">
              <w:rPr>
                <w:b w:val="0"/>
              </w:rPr>
              <w:t xml:space="preserve"> in your role</w:t>
            </w:r>
            <w:r w:rsidRPr="00342AE3">
              <w:rPr>
                <w:b w:val="0"/>
              </w:rPr>
              <w:t>.</w:t>
            </w:r>
          </w:p>
        </w:tc>
        <w:tc>
          <w:tcPr>
            <w:tcW w:w="1814" w:type="dxa"/>
          </w:tcPr>
          <w:p w14:paraId="1A3E059C" w14:textId="77777777" w:rsidR="00D620C2" w:rsidRPr="00CB0BA1" w:rsidRDefault="00D620C2" w:rsidP="005E05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2EFF" w:rsidRPr="00CB0BA1" w14:paraId="72AB9C91" w14:textId="77777777" w:rsidTr="003A6C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7496914C" w14:textId="3BF13EDB" w:rsidR="00112EFF" w:rsidRPr="003A6CDF" w:rsidRDefault="009C059C" w:rsidP="00EC2DCA">
            <w:pPr>
              <w:jc w:val="both"/>
              <w:rPr>
                <w:b w:val="0"/>
              </w:rPr>
            </w:pPr>
            <w:r w:rsidRPr="00342AE3">
              <w:rPr>
                <w:b w:val="0"/>
              </w:rPr>
              <w:t xml:space="preserve">Discuss </w:t>
            </w:r>
            <w:r w:rsidR="00402674" w:rsidRPr="00342AE3">
              <w:rPr>
                <w:b w:val="0"/>
              </w:rPr>
              <w:t xml:space="preserve">whether your </w:t>
            </w:r>
            <w:r w:rsidRPr="00342AE3">
              <w:rPr>
                <w:b w:val="0"/>
              </w:rPr>
              <w:t xml:space="preserve">role </w:t>
            </w:r>
            <w:r w:rsidR="00402674" w:rsidRPr="00342AE3">
              <w:rPr>
                <w:b w:val="0"/>
              </w:rPr>
              <w:t>includes</w:t>
            </w:r>
            <w:r w:rsidRPr="00342AE3">
              <w:rPr>
                <w:b w:val="0"/>
              </w:rPr>
              <w:t xml:space="preserve"> suspension and </w:t>
            </w:r>
            <w:r w:rsidR="00EC2DCA">
              <w:rPr>
                <w:b w:val="0"/>
              </w:rPr>
              <w:t>reconnection</w:t>
            </w:r>
            <w:r w:rsidR="00402674" w:rsidRPr="00342AE3">
              <w:rPr>
                <w:b w:val="0"/>
              </w:rPr>
              <w:t xml:space="preserve"> processes</w:t>
            </w:r>
            <w:r w:rsidR="00887960" w:rsidRPr="00342AE3">
              <w:rPr>
                <w:b w:val="0"/>
              </w:rPr>
              <w:t>.</w:t>
            </w:r>
          </w:p>
        </w:tc>
        <w:tc>
          <w:tcPr>
            <w:tcW w:w="1814" w:type="dxa"/>
          </w:tcPr>
          <w:p w14:paraId="4F5107F8" w14:textId="77777777" w:rsidR="00112EFF" w:rsidRPr="00CB0BA1" w:rsidRDefault="00112EFF" w:rsidP="005E05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0C2" w:rsidRPr="00CB0BA1" w14:paraId="766FC32B" w14:textId="77777777" w:rsidTr="003A6C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3CA260F6" w14:textId="38BC5BCE" w:rsidR="00D620C2" w:rsidRPr="00342AE3" w:rsidRDefault="00657860" w:rsidP="00657860">
            <w:pPr>
              <w:jc w:val="both"/>
              <w:rPr>
                <w:b w:val="0"/>
                <w:u w:val="single"/>
              </w:rPr>
            </w:pPr>
            <w:r w:rsidRPr="00342AE3">
              <w:rPr>
                <w:b w:val="0"/>
              </w:rPr>
              <w:t>Look at</w:t>
            </w:r>
            <w:r w:rsidR="009C059C" w:rsidRPr="00342AE3">
              <w:rPr>
                <w:b w:val="0"/>
              </w:rPr>
              <w:t xml:space="preserve"> the </w:t>
            </w:r>
            <w:r w:rsidRPr="00342AE3">
              <w:rPr>
                <w:b w:val="0"/>
              </w:rPr>
              <w:t>s</w:t>
            </w:r>
            <w:r w:rsidR="009C059C" w:rsidRPr="00342AE3">
              <w:rPr>
                <w:b w:val="0"/>
              </w:rPr>
              <w:t>chool</w:t>
            </w:r>
            <w:r w:rsidRPr="00342AE3">
              <w:rPr>
                <w:b w:val="0"/>
              </w:rPr>
              <w:t>’s</w:t>
            </w:r>
            <w:r w:rsidR="009C059C" w:rsidRPr="00342AE3">
              <w:rPr>
                <w:b w:val="0"/>
              </w:rPr>
              <w:t xml:space="preserve"> </w:t>
            </w:r>
            <w:r w:rsidRPr="00342AE3">
              <w:rPr>
                <w:b w:val="0"/>
              </w:rPr>
              <w:t>a</w:t>
            </w:r>
            <w:r w:rsidR="009C059C" w:rsidRPr="00342AE3">
              <w:rPr>
                <w:b w:val="0"/>
              </w:rPr>
              <w:t xml:space="preserve">ttendance </w:t>
            </w:r>
            <w:r w:rsidRPr="00342AE3">
              <w:rPr>
                <w:b w:val="0"/>
              </w:rPr>
              <w:t>policy. Discuss</w:t>
            </w:r>
            <w:r w:rsidR="009C059C" w:rsidRPr="00342AE3">
              <w:rPr>
                <w:b w:val="0"/>
              </w:rPr>
              <w:t xml:space="preserve"> </w:t>
            </w:r>
            <w:r w:rsidRPr="00342AE3">
              <w:rPr>
                <w:b w:val="0"/>
              </w:rPr>
              <w:t>how</w:t>
            </w:r>
            <w:r w:rsidR="009C059C" w:rsidRPr="00342AE3">
              <w:rPr>
                <w:b w:val="0"/>
              </w:rPr>
              <w:t xml:space="preserve"> student attendance</w:t>
            </w:r>
            <w:r w:rsidRPr="00342AE3">
              <w:rPr>
                <w:b w:val="0"/>
              </w:rPr>
              <w:t xml:space="preserve"> is followed up.</w:t>
            </w:r>
          </w:p>
        </w:tc>
        <w:tc>
          <w:tcPr>
            <w:tcW w:w="1814" w:type="dxa"/>
          </w:tcPr>
          <w:p w14:paraId="3C6E81A1" w14:textId="77777777" w:rsidR="00D620C2" w:rsidRPr="00CB0BA1" w:rsidRDefault="00D620C2" w:rsidP="005E05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2EFF" w:rsidRPr="00CB0BA1" w14:paraId="79A4A990" w14:textId="77777777" w:rsidTr="003A6C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389F45FA" w14:textId="0986FDE4" w:rsidR="00112EFF" w:rsidRPr="003A6CDF" w:rsidRDefault="00EC2DCA" w:rsidP="002428A3">
            <w:pPr>
              <w:jc w:val="both"/>
              <w:rPr>
                <w:b w:val="0"/>
              </w:rPr>
            </w:pPr>
            <w:r>
              <w:rPr>
                <w:b w:val="0"/>
              </w:rPr>
              <w:t>Re-read</w:t>
            </w:r>
            <w:r w:rsidR="00446072">
              <w:rPr>
                <w:b w:val="0"/>
              </w:rPr>
              <w:t xml:space="preserve"> </w:t>
            </w:r>
            <w:r w:rsidR="009C059C" w:rsidRPr="00342AE3">
              <w:rPr>
                <w:b w:val="0"/>
              </w:rPr>
              <w:t xml:space="preserve">the </w:t>
            </w:r>
            <w:hyperlink r:id="rId11" w:history="1">
              <w:r w:rsidR="002428A3">
                <w:rPr>
                  <w:rStyle w:val="Hyperlink"/>
                  <w:b w:val="0"/>
                </w:rPr>
                <w:t>p</w:t>
              </w:r>
              <w:r w:rsidR="002428A3" w:rsidRPr="00342AE3">
                <w:rPr>
                  <w:rStyle w:val="Hyperlink"/>
                  <w:b w:val="0"/>
                </w:rPr>
                <w:t xml:space="preserve">rotective </w:t>
              </w:r>
              <w:r w:rsidR="002428A3">
                <w:rPr>
                  <w:rStyle w:val="Hyperlink"/>
                  <w:b w:val="0"/>
                </w:rPr>
                <w:t>p</w:t>
              </w:r>
              <w:r w:rsidR="002428A3" w:rsidRPr="00342AE3">
                <w:rPr>
                  <w:rStyle w:val="Hyperlink"/>
                  <w:b w:val="0"/>
                </w:rPr>
                <w:t>ractices</w:t>
              </w:r>
            </w:hyperlink>
            <w:r w:rsidR="00887960" w:rsidRPr="00342AE3">
              <w:rPr>
                <w:rStyle w:val="Hyperlink"/>
                <w:b w:val="0"/>
                <w:bCs w:val="0"/>
                <w:color w:val="auto"/>
                <w:u w:val="none"/>
              </w:rPr>
              <w:t>.</w:t>
            </w:r>
            <w:r w:rsidR="00F85A72" w:rsidRPr="00342AE3">
              <w:rPr>
                <w:rStyle w:val="Hyperlink"/>
                <w:b w:val="0"/>
                <w:bCs w:val="0"/>
                <w:color w:val="auto"/>
                <w:u w:val="none"/>
              </w:rPr>
              <w:t xml:space="preserve"> </w:t>
            </w:r>
            <w:r w:rsidR="00887960" w:rsidRPr="00342AE3">
              <w:rPr>
                <w:rStyle w:val="Hyperlink"/>
                <w:b w:val="0"/>
                <w:bCs w:val="0"/>
                <w:color w:val="auto"/>
                <w:u w:val="none"/>
              </w:rPr>
              <w:t>D</w:t>
            </w:r>
            <w:r w:rsidR="00F85A72" w:rsidRPr="00342AE3">
              <w:rPr>
                <w:rStyle w:val="Hyperlink"/>
                <w:b w:val="0"/>
                <w:bCs w:val="0"/>
                <w:color w:val="auto"/>
                <w:u w:val="none"/>
              </w:rPr>
              <w:t>iscuss implications for your role</w:t>
            </w:r>
            <w:r w:rsidR="00C63672">
              <w:rPr>
                <w:rStyle w:val="Hyperlink"/>
                <w:b w:val="0"/>
                <w:bCs w:val="0"/>
                <w:color w:val="auto"/>
                <w:u w:val="none"/>
              </w:rPr>
              <w:t>.</w:t>
            </w:r>
          </w:p>
        </w:tc>
        <w:tc>
          <w:tcPr>
            <w:tcW w:w="1814" w:type="dxa"/>
          </w:tcPr>
          <w:p w14:paraId="514C5D50" w14:textId="77777777" w:rsidR="00112EFF" w:rsidRPr="00CB0BA1" w:rsidRDefault="00112EFF" w:rsidP="005E05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2EFF" w:rsidRPr="00CB0BA1" w14:paraId="1C2D1D24" w14:textId="77777777" w:rsidTr="003A6C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3D0A01E8" w14:textId="71CE21D6" w:rsidR="00280255" w:rsidRPr="003A6CDF" w:rsidRDefault="00FE6249">
            <w:pPr>
              <w:jc w:val="both"/>
              <w:rPr>
                <w:b w:val="0"/>
              </w:rPr>
            </w:pPr>
            <w:r w:rsidRPr="00342AE3">
              <w:rPr>
                <w:b w:val="0"/>
              </w:rPr>
              <w:t xml:space="preserve">Discuss the current services </w:t>
            </w:r>
            <w:r w:rsidR="00402674" w:rsidRPr="00342AE3">
              <w:rPr>
                <w:b w:val="0"/>
              </w:rPr>
              <w:t>available to</w:t>
            </w:r>
            <w:r w:rsidRPr="00342AE3">
              <w:rPr>
                <w:b w:val="0"/>
              </w:rPr>
              <w:t xml:space="preserve"> the school</w:t>
            </w:r>
            <w:r w:rsidR="00402674" w:rsidRPr="00342AE3">
              <w:rPr>
                <w:b w:val="0"/>
              </w:rPr>
              <w:t>. Talk about</w:t>
            </w:r>
            <w:r w:rsidRPr="00342AE3">
              <w:rPr>
                <w:b w:val="0"/>
              </w:rPr>
              <w:t xml:space="preserve"> which students </w:t>
            </w:r>
            <w:r w:rsidR="00402674" w:rsidRPr="00342AE3">
              <w:rPr>
                <w:b w:val="0"/>
              </w:rPr>
              <w:t xml:space="preserve">and </w:t>
            </w:r>
            <w:r w:rsidRPr="00342AE3">
              <w:rPr>
                <w:b w:val="0"/>
              </w:rPr>
              <w:t>families they support.</w:t>
            </w:r>
          </w:p>
        </w:tc>
        <w:tc>
          <w:tcPr>
            <w:tcW w:w="1814" w:type="dxa"/>
          </w:tcPr>
          <w:p w14:paraId="43F80037" w14:textId="77777777" w:rsidR="00112EFF" w:rsidRPr="00CB0BA1" w:rsidRDefault="00112EFF" w:rsidP="005E05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470" w:rsidRPr="00CB0BA1" w14:paraId="01EB011A" w14:textId="77777777" w:rsidTr="003A6C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09C3BBC8" w14:textId="15A7EF9C" w:rsidR="003D2470" w:rsidRPr="003A6CDF" w:rsidRDefault="00FE6249" w:rsidP="007B47F6">
            <w:pPr>
              <w:jc w:val="both"/>
              <w:rPr>
                <w:b w:val="0"/>
              </w:rPr>
            </w:pPr>
            <w:r w:rsidRPr="00342AE3">
              <w:rPr>
                <w:b w:val="0"/>
              </w:rPr>
              <w:t xml:space="preserve">Discuss current individual plans for at risk students. Talk about where to find the documents, for example </w:t>
            </w:r>
            <w:hyperlink r:id="rId12" w:history="1">
              <w:r w:rsidR="00451117" w:rsidRPr="007B47F6">
                <w:rPr>
                  <w:rStyle w:val="Hyperlink"/>
                  <w:b w:val="0"/>
                  <w:bCs w:val="0"/>
                </w:rPr>
                <w:t>One Plan</w:t>
              </w:r>
            </w:hyperlink>
            <w:r w:rsidR="00451117" w:rsidRPr="00573940">
              <w:t xml:space="preserve"> , </w:t>
            </w:r>
            <w:hyperlink r:id="rId13" w:history="1">
              <w:r w:rsidR="007B47F6" w:rsidRPr="007B47F6">
                <w:rPr>
                  <w:rStyle w:val="Hyperlink"/>
                  <w:b w:val="0"/>
                  <w:bCs w:val="0"/>
                </w:rPr>
                <w:t>Behaviour support plan</w:t>
              </w:r>
            </w:hyperlink>
            <w:r w:rsidR="00451117" w:rsidRPr="00573940">
              <w:t xml:space="preserve"> </w:t>
            </w:r>
            <w:r w:rsidR="00451117" w:rsidRPr="0048665B">
              <w:rPr>
                <w:b w:val="0"/>
              </w:rPr>
              <w:t>and</w:t>
            </w:r>
            <w:r w:rsidR="00451117" w:rsidRPr="00573940">
              <w:t xml:space="preserve"> </w:t>
            </w:r>
            <w:hyperlink r:id="rId14" w:history="1">
              <w:r w:rsidR="00451117" w:rsidRPr="00EF562C">
                <w:rPr>
                  <w:rStyle w:val="Hyperlink"/>
                  <w:b w:val="0"/>
                  <w:bCs w:val="0"/>
                </w:rPr>
                <w:t>Safety plans</w:t>
              </w:r>
            </w:hyperlink>
            <w:r w:rsidR="00451117" w:rsidRPr="003A6CDF">
              <w:t>.</w:t>
            </w:r>
          </w:p>
        </w:tc>
        <w:tc>
          <w:tcPr>
            <w:tcW w:w="1814" w:type="dxa"/>
          </w:tcPr>
          <w:p w14:paraId="3507A8FF" w14:textId="77777777" w:rsidR="003D2470" w:rsidRPr="00CB0BA1" w:rsidRDefault="003D2470" w:rsidP="005E05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69AC" w:rsidRPr="00CB0BA1" w14:paraId="6A705DB8" w14:textId="77777777" w:rsidTr="003A6C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2F95FA58" w14:textId="414DE519" w:rsidR="00C269AC" w:rsidRPr="003A6CDF" w:rsidRDefault="00E76430">
            <w:pPr>
              <w:jc w:val="both"/>
              <w:rPr>
                <w:b w:val="0"/>
              </w:rPr>
            </w:pPr>
            <w:r w:rsidRPr="00342AE3">
              <w:rPr>
                <w:b w:val="0"/>
              </w:rPr>
              <w:t xml:space="preserve">Discuss </w:t>
            </w:r>
            <w:r w:rsidR="00155E76" w:rsidRPr="00342AE3">
              <w:rPr>
                <w:b w:val="0"/>
              </w:rPr>
              <w:t xml:space="preserve">whether you are involved in inducting </w:t>
            </w:r>
            <w:r w:rsidR="00FE6249" w:rsidRPr="00342AE3">
              <w:rPr>
                <w:b w:val="0"/>
              </w:rPr>
              <w:t>new students and staff.</w:t>
            </w:r>
            <w:r w:rsidR="00155E76" w:rsidRPr="00342AE3">
              <w:rPr>
                <w:b w:val="0"/>
              </w:rPr>
              <w:t xml:space="preserve"> If so, talk about what you will cover.</w:t>
            </w:r>
          </w:p>
        </w:tc>
        <w:tc>
          <w:tcPr>
            <w:tcW w:w="1814" w:type="dxa"/>
          </w:tcPr>
          <w:p w14:paraId="27B1C8C8" w14:textId="77777777" w:rsidR="00C269AC" w:rsidRPr="00CB0BA1" w:rsidRDefault="00C269AC" w:rsidP="005E05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DBD" w:rsidRPr="00CB0BA1" w14:paraId="6A440A24" w14:textId="77777777" w:rsidTr="003A6C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162F7F7F" w14:textId="7C3E3932" w:rsidR="00BD7DBD" w:rsidRPr="0048665B" w:rsidRDefault="00BD7DBD" w:rsidP="00BD7DBD">
            <w:pPr>
              <w:jc w:val="both"/>
              <w:rPr>
                <w:b w:val="0"/>
              </w:rPr>
            </w:pPr>
            <w:r w:rsidRPr="0048665B">
              <w:rPr>
                <w:b w:val="0"/>
              </w:rPr>
              <w:t xml:space="preserve">Make sure you understand the </w:t>
            </w:r>
            <w:hyperlink r:id="rId15" w:history="1">
              <w:r w:rsidR="00302C56" w:rsidRPr="0048665B">
                <w:rPr>
                  <w:rStyle w:val="Hyperlink"/>
                  <w:b w:val="0"/>
                </w:rPr>
                <w:t>department’s enrolment process</w:t>
              </w:r>
            </w:hyperlink>
            <w:r w:rsidRPr="0048665B">
              <w:rPr>
                <w:b w:val="0"/>
                <w:bCs w:val="0"/>
              </w:rPr>
              <w:t>. For example, parenting orders, proof of identification, who can enrol the student.</w:t>
            </w:r>
          </w:p>
        </w:tc>
        <w:tc>
          <w:tcPr>
            <w:tcW w:w="1814" w:type="dxa"/>
          </w:tcPr>
          <w:p w14:paraId="373AEA87" w14:textId="77777777" w:rsidR="00BD7DBD" w:rsidRPr="00CB0BA1" w:rsidRDefault="00BD7DBD" w:rsidP="005E05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6249" w:rsidRPr="00CB0BA1" w14:paraId="58E2CD18" w14:textId="77777777" w:rsidTr="003A6C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0B117281" w14:textId="5F96C036" w:rsidR="00FE6249" w:rsidRPr="003A6CDF" w:rsidRDefault="00FE6249" w:rsidP="00BB6CC1">
            <w:pPr>
              <w:jc w:val="both"/>
              <w:rPr>
                <w:b w:val="0"/>
              </w:rPr>
            </w:pPr>
            <w:r w:rsidRPr="00342AE3">
              <w:rPr>
                <w:b w:val="0"/>
              </w:rPr>
              <w:t xml:space="preserve">Clarify when </w:t>
            </w:r>
            <w:r w:rsidR="00D84D1F" w:rsidRPr="00342AE3">
              <w:rPr>
                <w:b w:val="0"/>
              </w:rPr>
              <w:t>you are</w:t>
            </w:r>
            <w:r w:rsidR="00657860" w:rsidRPr="00342AE3">
              <w:rPr>
                <w:b w:val="0"/>
              </w:rPr>
              <w:t xml:space="preserve"> expected to </w:t>
            </w:r>
            <w:r w:rsidRPr="00342AE3">
              <w:rPr>
                <w:b w:val="0"/>
              </w:rPr>
              <w:t>collaborat</w:t>
            </w:r>
            <w:r w:rsidR="00657860" w:rsidRPr="00342AE3">
              <w:rPr>
                <w:b w:val="0"/>
              </w:rPr>
              <w:t>e and consult</w:t>
            </w:r>
            <w:r w:rsidRPr="00342AE3">
              <w:rPr>
                <w:b w:val="0"/>
              </w:rPr>
              <w:t xml:space="preserve"> </w:t>
            </w:r>
            <w:r w:rsidR="00657860" w:rsidRPr="00342AE3">
              <w:rPr>
                <w:b w:val="0"/>
              </w:rPr>
              <w:t>with the principal. Talk about</w:t>
            </w:r>
            <w:r w:rsidRPr="00342AE3">
              <w:rPr>
                <w:b w:val="0"/>
              </w:rPr>
              <w:t xml:space="preserve"> when</w:t>
            </w:r>
            <w:r w:rsidR="00BB6CC1" w:rsidRPr="00342AE3">
              <w:rPr>
                <w:b w:val="0"/>
              </w:rPr>
              <w:t xml:space="preserve"> </w:t>
            </w:r>
            <w:r w:rsidRPr="00342AE3">
              <w:rPr>
                <w:b w:val="0"/>
              </w:rPr>
              <w:t xml:space="preserve">independent action </w:t>
            </w:r>
            <w:r w:rsidR="00BB6CC1" w:rsidRPr="00342AE3">
              <w:rPr>
                <w:b w:val="0"/>
              </w:rPr>
              <w:t>works well</w:t>
            </w:r>
            <w:r w:rsidRPr="00342AE3">
              <w:rPr>
                <w:b w:val="0"/>
              </w:rPr>
              <w:t>.</w:t>
            </w:r>
          </w:p>
        </w:tc>
        <w:tc>
          <w:tcPr>
            <w:tcW w:w="1814" w:type="dxa"/>
          </w:tcPr>
          <w:p w14:paraId="3762805A" w14:textId="07A9C8CF" w:rsidR="00FE6249" w:rsidRPr="00CB0BA1" w:rsidRDefault="00FE6249" w:rsidP="00FE62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B3B942" w14:textId="50AA84D5" w:rsidR="00B4637C" w:rsidRPr="00B4637C" w:rsidRDefault="00E341DE">
      <w:pPr>
        <w:pStyle w:val="Heading2"/>
      </w:pPr>
      <w:r>
        <w:t>Communication, ICT</w:t>
      </w:r>
      <w:r w:rsidR="003A425C">
        <w:t xml:space="preserve"> and </w:t>
      </w:r>
      <w:r>
        <w:t>budgets</w:t>
      </w:r>
    </w:p>
    <w:tbl>
      <w:tblPr>
        <w:tblStyle w:val="GridTable1Light-Accent5"/>
        <w:tblW w:w="10417" w:type="dxa"/>
        <w:tblLook w:val="04A0" w:firstRow="1" w:lastRow="0" w:firstColumn="1" w:lastColumn="0" w:noHBand="0" w:noVBand="1"/>
      </w:tblPr>
      <w:tblGrid>
        <w:gridCol w:w="8642"/>
        <w:gridCol w:w="1775"/>
      </w:tblGrid>
      <w:tr w:rsidR="00A1146E" w14:paraId="4D913B8F" w14:textId="77777777" w:rsidTr="003A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68B6A792" w14:textId="0FFCCFC2" w:rsidR="00A1146E" w:rsidRDefault="00D95E70" w:rsidP="00A1146E">
            <w:r>
              <w:t>Communication and ICT</w:t>
            </w:r>
          </w:p>
        </w:tc>
        <w:tc>
          <w:tcPr>
            <w:tcW w:w="1775" w:type="dxa"/>
          </w:tcPr>
          <w:p w14:paraId="42478A4B" w14:textId="10DE5430" w:rsidR="00A1146E" w:rsidRDefault="00D42BDE" w:rsidP="005F71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Date completed</w:t>
            </w:r>
          </w:p>
        </w:tc>
      </w:tr>
      <w:tr w:rsidR="00FD1837" w:rsidRPr="00342AE3" w14:paraId="5370447A" w14:textId="77777777" w:rsidTr="003A6CD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4B7E4091" w14:textId="3C506DEF" w:rsidR="00FD1837" w:rsidRPr="003A6CDF" w:rsidRDefault="008A22AB" w:rsidP="005E056D">
            <w:pPr>
              <w:spacing w:line="276" w:lineRule="auto"/>
              <w:rPr>
                <w:b w:val="0"/>
                <w:highlight w:val="yellow"/>
              </w:rPr>
            </w:pPr>
            <w:r w:rsidRPr="00342AE3">
              <w:rPr>
                <w:b w:val="0"/>
              </w:rPr>
              <w:t>Get log</w:t>
            </w:r>
            <w:r w:rsidR="00BB6CC1" w:rsidRPr="00342AE3">
              <w:rPr>
                <w:b w:val="0"/>
              </w:rPr>
              <w:t>i</w:t>
            </w:r>
            <w:r w:rsidRPr="00342AE3">
              <w:rPr>
                <w:b w:val="0"/>
              </w:rPr>
              <w:t xml:space="preserve">n details for administration computers and relevant online systems, for example EDSAS. </w:t>
            </w:r>
          </w:p>
        </w:tc>
        <w:tc>
          <w:tcPr>
            <w:tcW w:w="1775" w:type="dxa"/>
          </w:tcPr>
          <w:p w14:paraId="457FD08B" w14:textId="77777777" w:rsidR="00FD1837" w:rsidRPr="00342AE3" w:rsidRDefault="00FD1837" w:rsidP="005E056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C785C" w:rsidRPr="00342AE3" w14:paraId="5BC28B4F" w14:textId="77777777" w:rsidTr="003A6CD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14FFF050" w14:textId="76887975" w:rsidR="00CC09D7" w:rsidRPr="003A6CDF" w:rsidRDefault="00BB6CC1" w:rsidP="005E056D">
            <w:pPr>
              <w:spacing w:line="276" w:lineRule="auto"/>
              <w:rPr>
                <w:b w:val="0"/>
              </w:rPr>
            </w:pPr>
            <w:r w:rsidRPr="00342AE3">
              <w:rPr>
                <w:b w:val="0"/>
              </w:rPr>
              <w:t>Talk about</w:t>
            </w:r>
            <w:r w:rsidR="00155E76" w:rsidRPr="00342AE3">
              <w:rPr>
                <w:b w:val="0"/>
              </w:rPr>
              <w:t xml:space="preserve"> how you </w:t>
            </w:r>
            <w:r w:rsidRPr="00342AE3">
              <w:rPr>
                <w:b w:val="0"/>
              </w:rPr>
              <w:t>will</w:t>
            </w:r>
            <w:r w:rsidR="00155E76" w:rsidRPr="00342AE3">
              <w:rPr>
                <w:b w:val="0"/>
              </w:rPr>
              <w:t xml:space="preserve"> communicate with</w:t>
            </w:r>
            <w:r w:rsidR="008A22AB" w:rsidRPr="00342AE3">
              <w:rPr>
                <w:b w:val="0"/>
              </w:rPr>
              <w:t xml:space="preserve"> parents and </w:t>
            </w:r>
            <w:r w:rsidR="00155E76" w:rsidRPr="00342AE3">
              <w:rPr>
                <w:b w:val="0"/>
              </w:rPr>
              <w:t>carers. For example:</w:t>
            </w:r>
          </w:p>
          <w:p w14:paraId="57AD4624" w14:textId="31062065" w:rsidR="00CB0BA1" w:rsidRPr="00B811C6" w:rsidRDefault="00BC785C" w:rsidP="003A6CD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eastAsia="Times New Roman" w:cstheme="minorHAnsi"/>
                <w:b w:val="0"/>
                <w:lang w:val="en" w:eastAsia="en-AU"/>
              </w:rPr>
            </w:pPr>
            <w:r w:rsidRPr="0048665B">
              <w:rPr>
                <w:rFonts w:eastAsia="Times New Roman" w:cstheme="minorHAnsi"/>
                <w:b w:val="0"/>
                <w:lang w:val="en" w:eastAsia="en-AU"/>
              </w:rPr>
              <w:t>how appointmen</w:t>
            </w:r>
            <w:r w:rsidR="00CC09D7" w:rsidRPr="0048665B">
              <w:rPr>
                <w:rFonts w:eastAsia="Times New Roman" w:cstheme="minorHAnsi"/>
                <w:b w:val="0"/>
                <w:lang w:val="en" w:eastAsia="en-AU"/>
              </w:rPr>
              <w:t xml:space="preserve">ts are made </w:t>
            </w:r>
          </w:p>
          <w:p w14:paraId="28E7ED6D" w14:textId="7F53BCE0" w:rsidR="000B114B" w:rsidRPr="00B811C6" w:rsidRDefault="00F868F8" w:rsidP="003A6CD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eastAsia="Times New Roman" w:cstheme="minorHAnsi"/>
                <w:b w:val="0"/>
                <w:lang w:val="en" w:eastAsia="en-AU"/>
              </w:rPr>
            </w:pPr>
            <w:r w:rsidRPr="0048665B">
              <w:rPr>
                <w:rFonts w:eastAsia="Times New Roman" w:cstheme="minorHAnsi"/>
                <w:b w:val="0"/>
                <w:lang w:val="en" w:eastAsia="en-AU"/>
              </w:rPr>
              <w:t>how messages are relayed</w:t>
            </w:r>
          </w:p>
          <w:p w14:paraId="7029FA02" w14:textId="669FF575" w:rsidR="000B114B" w:rsidRPr="00B811C6" w:rsidRDefault="00342AE3" w:rsidP="003A6CD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r w:rsidRPr="0048665B">
              <w:rPr>
                <w:rFonts w:eastAsia="Times New Roman" w:cstheme="minorHAnsi"/>
                <w:b w:val="0"/>
                <w:lang w:val="en" w:eastAsia="en-AU"/>
              </w:rPr>
              <w:t>the services you provide</w:t>
            </w:r>
          </w:p>
          <w:p w14:paraId="0D50C92B" w14:textId="219875C7" w:rsidR="009D200F" w:rsidRPr="00342AE3" w:rsidRDefault="00F85EF2" w:rsidP="003A6CD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proofErr w:type="gramStart"/>
            <w:r w:rsidRPr="0048665B">
              <w:rPr>
                <w:rFonts w:eastAsia="Times New Roman" w:cstheme="minorHAnsi"/>
                <w:b w:val="0"/>
                <w:lang w:val="en" w:eastAsia="en-AU"/>
              </w:rPr>
              <w:t>c</w:t>
            </w:r>
            <w:r w:rsidR="009D200F" w:rsidRPr="0048665B">
              <w:rPr>
                <w:rFonts w:eastAsia="Times New Roman" w:cstheme="minorHAnsi"/>
                <w:b w:val="0"/>
                <w:lang w:val="en" w:eastAsia="en-AU"/>
              </w:rPr>
              <w:t>onfidentiality</w:t>
            </w:r>
            <w:proofErr w:type="gramEnd"/>
            <w:r w:rsidRPr="0048665B">
              <w:rPr>
                <w:rFonts w:eastAsia="Times New Roman" w:cstheme="minorHAnsi"/>
                <w:b w:val="0"/>
                <w:lang w:val="en" w:eastAsia="en-AU"/>
              </w:rPr>
              <w:t>.</w:t>
            </w:r>
            <w:r w:rsidR="009D200F">
              <w:rPr>
                <w:rFonts w:eastAsia="Times New Roman" w:cstheme="minorHAnsi"/>
                <w:lang w:val="en" w:eastAsia="en-AU"/>
              </w:rPr>
              <w:t xml:space="preserve"> </w:t>
            </w:r>
          </w:p>
        </w:tc>
        <w:tc>
          <w:tcPr>
            <w:tcW w:w="1775" w:type="dxa"/>
          </w:tcPr>
          <w:p w14:paraId="6F4240F3" w14:textId="77777777" w:rsidR="00BC785C" w:rsidRPr="00342AE3" w:rsidRDefault="00BC785C" w:rsidP="005E056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134F7" w:rsidRPr="00342AE3" w14:paraId="346EB3E1" w14:textId="77777777" w:rsidTr="003A6CD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2FE673D4" w14:textId="47DCFAC6" w:rsidR="009134F7" w:rsidRPr="003A6CDF" w:rsidRDefault="00B4637C" w:rsidP="005E056D">
            <w:pPr>
              <w:spacing w:line="276" w:lineRule="auto"/>
              <w:rPr>
                <w:b w:val="0"/>
              </w:rPr>
            </w:pPr>
            <w:r w:rsidRPr="00342AE3">
              <w:rPr>
                <w:b w:val="0"/>
              </w:rPr>
              <w:t xml:space="preserve">Talk about how you will promote your role </w:t>
            </w:r>
            <w:r w:rsidR="009134F7" w:rsidRPr="00342AE3">
              <w:rPr>
                <w:b w:val="0"/>
              </w:rPr>
              <w:t>with staff</w:t>
            </w:r>
            <w:r w:rsidRPr="00342AE3">
              <w:rPr>
                <w:b w:val="0"/>
              </w:rPr>
              <w:t>. For example:</w:t>
            </w:r>
          </w:p>
          <w:p w14:paraId="4FE4C2C3" w14:textId="038D5EBE" w:rsidR="008A22AB" w:rsidRPr="003A6CDF" w:rsidRDefault="00E11061" w:rsidP="008A22A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eastAsia="Times New Roman" w:cstheme="minorHAnsi"/>
                <w:b w:val="0"/>
                <w:lang w:val="en" w:eastAsia="en-AU"/>
              </w:rPr>
            </w:pPr>
            <w:r w:rsidRPr="00342AE3">
              <w:rPr>
                <w:rFonts w:eastAsia="Times New Roman" w:cstheme="minorHAnsi"/>
                <w:b w:val="0"/>
                <w:lang w:val="en" w:eastAsia="en-AU"/>
              </w:rPr>
              <w:t>e</w:t>
            </w:r>
            <w:r w:rsidR="008A22AB" w:rsidRPr="00342AE3">
              <w:rPr>
                <w:rFonts w:eastAsia="Times New Roman" w:cstheme="minorHAnsi"/>
                <w:b w:val="0"/>
                <w:lang w:val="en" w:eastAsia="en-AU"/>
              </w:rPr>
              <w:t xml:space="preserve">xplain your </w:t>
            </w:r>
            <w:r w:rsidR="00E76430" w:rsidRPr="00342AE3">
              <w:rPr>
                <w:rFonts w:eastAsia="Times New Roman" w:cstheme="minorHAnsi"/>
                <w:b w:val="0"/>
                <w:lang w:val="en" w:eastAsia="en-AU"/>
              </w:rPr>
              <w:t xml:space="preserve">role </w:t>
            </w:r>
            <w:r w:rsidRPr="00342AE3">
              <w:rPr>
                <w:rFonts w:eastAsia="Times New Roman" w:cstheme="minorHAnsi"/>
                <w:b w:val="0"/>
                <w:lang w:val="en" w:eastAsia="en-AU"/>
              </w:rPr>
              <w:t>to staff</w:t>
            </w:r>
          </w:p>
          <w:p w14:paraId="5B15443F" w14:textId="61784636" w:rsidR="009134F7" w:rsidRPr="003A6CDF" w:rsidRDefault="00E11061" w:rsidP="003A6CD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proofErr w:type="gramStart"/>
            <w:r w:rsidRPr="00342AE3">
              <w:rPr>
                <w:rFonts w:eastAsia="Times New Roman" w:cstheme="minorHAnsi"/>
                <w:b w:val="0"/>
                <w:lang w:val="en" w:eastAsia="en-AU"/>
              </w:rPr>
              <w:t>t</w:t>
            </w:r>
            <w:r w:rsidR="008A22AB" w:rsidRPr="00342AE3">
              <w:rPr>
                <w:rFonts w:eastAsia="Times New Roman" w:cstheme="minorHAnsi"/>
                <w:b w:val="0"/>
                <w:lang w:val="en" w:eastAsia="en-AU"/>
              </w:rPr>
              <w:t>alk</w:t>
            </w:r>
            <w:proofErr w:type="gramEnd"/>
            <w:r w:rsidR="008A22AB" w:rsidRPr="00342AE3">
              <w:rPr>
                <w:rFonts w:eastAsia="Times New Roman" w:cstheme="minorHAnsi"/>
                <w:b w:val="0"/>
                <w:lang w:val="en" w:eastAsia="en-AU"/>
              </w:rPr>
              <w:t xml:space="preserve"> to staff about a whole-school approach to wellbeing.</w:t>
            </w:r>
          </w:p>
        </w:tc>
        <w:tc>
          <w:tcPr>
            <w:tcW w:w="1775" w:type="dxa"/>
          </w:tcPr>
          <w:p w14:paraId="59E800AC" w14:textId="77777777" w:rsidR="009134F7" w:rsidRPr="00342AE3" w:rsidRDefault="009134F7" w:rsidP="005E056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9DA1926" w14:textId="4B8E747D" w:rsidR="003A425C" w:rsidRPr="00342AE3" w:rsidRDefault="003A425C" w:rsidP="003A6CDF">
      <w:pPr>
        <w:pStyle w:val="Tablebreak"/>
      </w:pPr>
    </w:p>
    <w:tbl>
      <w:tblPr>
        <w:tblStyle w:val="GridTable1Light-Accent5"/>
        <w:tblW w:w="10417" w:type="dxa"/>
        <w:tblLook w:val="04A0" w:firstRow="1" w:lastRow="0" w:firstColumn="1" w:lastColumn="0" w:noHBand="0" w:noVBand="1"/>
      </w:tblPr>
      <w:tblGrid>
        <w:gridCol w:w="8642"/>
        <w:gridCol w:w="1775"/>
      </w:tblGrid>
      <w:tr w:rsidR="003A425C" w:rsidRPr="00342AE3" w14:paraId="27BA7C8F" w14:textId="77777777" w:rsidTr="003A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213F1E64" w14:textId="30DDEC88" w:rsidR="003A425C" w:rsidRPr="00342AE3" w:rsidRDefault="003A425C" w:rsidP="00A04B5F">
            <w:pPr>
              <w:spacing w:line="276" w:lineRule="auto"/>
            </w:pPr>
            <w:r w:rsidRPr="00342AE3">
              <w:t>Budget</w:t>
            </w:r>
          </w:p>
        </w:tc>
        <w:tc>
          <w:tcPr>
            <w:tcW w:w="1775" w:type="dxa"/>
          </w:tcPr>
          <w:p w14:paraId="0D7DA1F2" w14:textId="05C04330" w:rsidR="003A425C" w:rsidRPr="00CB4C19" w:rsidRDefault="004918D4" w:rsidP="00A04B5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4C19">
              <w:rPr>
                <w:rFonts w:cstheme="minorHAnsi"/>
              </w:rPr>
              <w:t>Date completed</w:t>
            </w:r>
          </w:p>
        </w:tc>
      </w:tr>
      <w:tr w:rsidR="0048665B" w:rsidRPr="00342AE3" w14:paraId="4CF3F72E" w14:textId="77777777" w:rsidTr="003A6CD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2E60955D" w14:textId="50720FA3" w:rsidR="0048665B" w:rsidRPr="0048665B" w:rsidRDefault="0048665B" w:rsidP="0048665B">
            <w:pPr>
              <w:spacing w:line="276" w:lineRule="auto"/>
              <w:rPr>
                <w:b w:val="0"/>
              </w:rPr>
            </w:pPr>
            <w:r w:rsidRPr="0048665B">
              <w:rPr>
                <w:b w:val="0"/>
              </w:rPr>
              <w:t>Find out your budget for wellbeing initiatives and the purchasing processes.</w:t>
            </w:r>
          </w:p>
        </w:tc>
        <w:tc>
          <w:tcPr>
            <w:tcW w:w="1775" w:type="dxa"/>
          </w:tcPr>
          <w:p w14:paraId="4A4ED2A6" w14:textId="77777777" w:rsidR="0048665B" w:rsidRPr="00342AE3" w:rsidRDefault="0048665B" w:rsidP="00A04B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425C" w:rsidRPr="00342AE3" w14:paraId="551F866E" w14:textId="77777777" w:rsidTr="003A6CD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65F88241" w14:textId="04365B2A" w:rsidR="003A425C" w:rsidRPr="0048665B" w:rsidRDefault="003A425C" w:rsidP="0048665B">
            <w:pPr>
              <w:spacing w:line="276" w:lineRule="auto"/>
              <w:rPr>
                <w:b w:val="0"/>
              </w:rPr>
            </w:pPr>
            <w:r w:rsidRPr="0048665B">
              <w:rPr>
                <w:b w:val="0"/>
              </w:rPr>
              <w:t>Look into other funding options.</w:t>
            </w:r>
          </w:p>
        </w:tc>
        <w:tc>
          <w:tcPr>
            <w:tcW w:w="1775" w:type="dxa"/>
          </w:tcPr>
          <w:p w14:paraId="09A9E0BE" w14:textId="77777777" w:rsidR="003A425C" w:rsidRPr="00342AE3" w:rsidRDefault="003A425C" w:rsidP="00A04B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17B654" w14:textId="77777777" w:rsidR="003A425C" w:rsidRDefault="003A425C" w:rsidP="003A6CDF">
      <w:pPr>
        <w:pStyle w:val="Tablebreak"/>
      </w:pPr>
    </w:p>
    <w:p w14:paraId="43E881DB" w14:textId="6DFB2F37" w:rsidR="00D95E70" w:rsidRDefault="003A425C" w:rsidP="003A6CDF">
      <w:pPr>
        <w:pStyle w:val="Heading2"/>
      </w:pPr>
      <w:r>
        <w:t>Student wellbeing</w:t>
      </w:r>
      <w:r w:rsidR="00E341DE">
        <w:t xml:space="preserve"> and emergency procedures</w:t>
      </w:r>
    </w:p>
    <w:tbl>
      <w:tblPr>
        <w:tblStyle w:val="GridTable1Light-Accent5"/>
        <w:tblW w:w="10417" w:type="dxa"/>
        <w:tblLook w:val="06A0" w:firstRow="1" w:lastRow="0" w:firstColumn="1" w:lastColumn="0" w:noHBand="1" w:noVBand="1"/>
      </w:tblPr>
      <w:tblGrid>
        <w:gridCol w:w="8642"/>
        <w:gridCol w:w="1775"/>
      </w:tblGrid>
      <w:tr w:rsidR="00D95E70" w14:paraId="751C6EAA" w14:textId="77777777" w:rsidTr="003A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48BEDCF3" w14:textId="2EB3D469" w:rsidR="00D95E70" w:rsidRDefault="00D95E70" w:rsidP="005E056D">
            <w:pPr>
              <w:spacing w:line="276" w:lineRule="auto"/>
            </w:pPr>
            <w:r>
              <w:t>Student wellbeing support</w:t>
            </w:r>
          </w:p>
        </w:tc>
        <w:tc>
          <w:tcPr>
            <w:tcW w:w="1775" w:type="dxa"/>
          </w:tcPr>
          <w:p w14:paraId="5D2F27F3" w14:textId="6DB730AE" w:rsidR="00D95E70" w:rsidRDefault="00D42BDE" w:rsidP="00D95E7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Date completed</w:t>
            </w:r>
          </w:p>
        </w:tc>
      </w:tr>
      <w:tr w:rsidR="0048665B" w:rsidRPr="001E0A6E" w14:paraId="17350ACE" w14:textId="77777777" w:rsidTr="0048665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2FA750E5" w14:textId="3860B4B8" w:rsidR="0048665B" w:rsidRPr="0048665B" w:rsidRDefault="0048665B" w:rsidP="0048665B">
            <w:pPr>
              <w:spacing w:line="276" w:lineRule="auto"/>
              <w:rPr>
                <w:b w:val="0"/>
              </w:rPr>
            </w:pPr>
            <w:r w:rsidRPr="0048665B">
              <w:rPr>
                <w:b w:val="0"/>
              </w:rPr>
              <w:t>Identify how students access student wellbeing leader support.</w:t>
            </w:r>
          </w:p>
        </w:tc>
        <w:tc>
          <w:tcPr>
            <w:tcW w:w="1775" w:type="dxa"/>
          </w:tcPr>
          <w:p w14:paraId="40D71B09" w14:textId="77777777" w:rsidR="0048665B" w:rsidRPr="001E0A6E" w:rsidRDefault="0048665B" w:rsidP="005E056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665B" w:rsidRPr="001E0A6E" w14:paraId="5AC34C08" w14:textId="77777777" w:rsidTr="003A6CD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6459961D" w14:textId="382D2EA7" w:rsidR="0048665B" w:rsidRPr="0048665B" w:rsidRDefault="0048665B" w:rsidP="0048665B">
            <w:pPr>
              <w:spacing w:line="276" w:lineRule="auto"/>
              <w:rPr>
                <w:b w:val="0"/>
              </w:rPr>
            </w:pPr>
            <w:r w:rsidRPr="0048665B">
              <w:rPr>
                <w:b w:val="0"/>
              </w:rPr>
              <w:t>Identify how you can access individual students during class times.</w:t>
            </w:r>
          </w:p>
        </w:tc>
        <w:tc>
          <w:tcPr>
            <w:tcW w:w="1775" w:type="dxa"/>
          </w:tcPr>
          <w:p w14:paraId="5BE0D11E" w14:textId="77777777" w:rsidR="0048665B" w:rsidRPr="001E0A6E" w:rsidRDefault="0048665B" w:rsidP="005E056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60F1CB9" w14:textId="095E211C" w:rsidR="001E0A6E" w:rsidRDefault="001E0A6E" w:rsidP="001E0A6E">
      <w:pPr>
        <w:pStyle w:val="Tablebreak"/>
      </w:pPr>
    </w:p>
    <w:tbl>
      <w:tblPr>
        <w:tblStyle w:val="GridTable1Light-Accent5"/>
        <w:tblW w:w="10417" w:type="dxa"/>
        <w:tblLook w:val="06A0" w:firstRow="1" w:lastRow="0" w:firstColumn="1" w:lastColumn="0" w:noHBand="1" w:noVBand="1"/>
      </w:tblPr>
      <w:tblGrid>
        <w:gridCol w:w="8642"/>
        <w:gridCol w:w="1775"/>
      </w:tblGrid>
      <w:tr w:rsidR="005F71FC" w14:paraId="27F5E598" w14:textId="77777777" w:rsidTr="003A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6B21FFAB" w14:textId="70995998" w:rsidR="005F71FC" w:rsidRDefault="00D95E70" w:rsidP="005E056D">
            <w:pPr>
              <w:spacing w:line="276" w:lineRule="auto"/>
            </w:pPr>
            <w:r>
              <w:t>Students at risk</w:t>
            </w:r>
          </w:p>
        </w:tc>
        <w:tc>
          <w:tcPr>
            <w:tcW w:w="1775" w:type="dxa"/>
          </w:tcPr>
          <w:p w14:paraId="125A297A" w14:textId="56361ED9" w:rsidR="005F71FC" w:rsidRDefault="00D42BDE" w:rsidP="00D1753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Date completed</w:t>
            </w:r>
          </w:p>
        </w:tc>
      </w:tr>
      <w:tr w:rsidR="0048665B" w:rsidRPr="001E0A6E" w14:paraId="0959D479" w14:textId="77777777" w:rsidTr="003A6CD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228A3570" w14:textId="6F2B7571" w:rsidR="0048665B" w:rsidRPr="0048665B" w:rsidRDefault="0048665B" w:rsidP="0048665B">
            <w:pPr>
              <w:spacing w:line="276" w:lineRule="auto"/>
              <w:rPr>
                <w:b w:val="0"/>
              </w:rPr>
            </w:pPr>
            <w:r w:rsidRPr="0048665B">
              <w:rPr>
                <w:b w:val="0"/>
              </w:rPr>
              <w:t>Identify key meetings where you can discuss student wellbeing needs. For example, leadership meetings, year level meetings, student review meetings.</w:t>
            </w:r>
          </w:p>
        </w:tc>
        <w:tc>
          <w:tcPr>
            <w:tcW w:w="1775" w:type="dxa"/>
          </w:tcPr>
          <w:p w14:paraId="2B30C748" w14:textId="77777777" w:rsidR="0048665B" w:rsidRPr="001E0A6E" w:rsidRDefault="0048665B" w:rsidP="005E05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65B" w:rsidRPr="001E0A6E" w14:paraId="78B622D2" w14:textId="77777777" w:rsidTr="003A6CD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6297CE6D" w14:textId="76148F35" w:rsidR="0048665B" w:rsidRPr="0048665B" w:rsidRDefault="0048665B" w:rsidP="0048665B">
            <w:pPr>
              <w:spacing w:line="276" w:lineRule="auto"/>
              <w:rPr>
                <w:b w:val="0"/>
              </w:rPr>
            </w:pPr>
            <w:r w:rsidRPr="0048665B">
              <w:rPr>
                <w:b w:val="0"/>
              </w:rPr>
              <w:t xml:space="preserve">Identify names and contact details of the department’s support services and external services. For example, case managers at the Department for Child Protection. </w:t>
            </w:r>
          </w:p>
        </w:tc>
        <w:tc>
          <w:tcPr>
            <w:tcW w:w="1775" w:type="dxa"/>
          </w:tcPr>
          <w:p w14:paraId="74D70A61" w14:textId="77777777" w:rsidR="0048665B" w:rsidRPr="001E0A6E" w:rsidRDefault="0048665B" w:rsidP="005E05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730038D" w14:textId="77777777" w:rsidR="002B6523" w:rsidRDefault="002B6523">
      <w:r>
        <w:rPr>
          <w:b/>
          <w:bCs/>
        </w:rPr>
        <w:br w:type="page"/>
      </w:r>
    </w:p>
    <w:tbl>
      <w:tblPr>
        <w:tblStyle w:val="GridTable1Light-Accent5"/>
        <w:tblW w:w="10417" w:type="dxa"/>
        <w:tblLook w:val="06A0" w:firstRow="1" w:lastRow="0" w:firstColumn="1" w:lastColumn="0" w:noHBand="1" w:noVBand="1"/>
      </w:tblPr>
      <w:tblGrid>
        <w:gridCol w:w="8642"/>
        <w:gridCol w:w="1775"/>
      </w:tblGrid>
      <w:tr w:rsidR="0048665B" w:rsidRPr="001E0A6E" w14:paraId="746ECEA9" w14:textId="77777777" w:rsidTr="003A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225AB6AD" w14:textId="7C056CE8" w:rsidR="0048665B" w:rsidRPr="0048665B" w:rsidRDefault="0048665B" w:rsidP="0048665B">
            <w:pPr>
              <w:spacing w:line="276" w:lineRule="auto"/>
              <w:rPr>
                <w:b w:val="0"/>
              </w:rPr>
            </w:pPr>
            <w:r w:rsidRPr="0048665B">
              <w:rPr>
                <w:b w:val="0"/>
              </w:rPr>
              <w:lastRenderedPageBreak/>
              <w:t>Identify local services that can support families and students. Find out the referral pathways and communicate this to staff and families.</w:t>
            </w:r>
          </w:p>
        </w:tc>
        <w:tc>
          <w:tcPr>
            <w:tcW w:w="1775" w:type="dxa"/>
          </w:tcPr>
          <w:p w14:paraId="0D1EDF72" w14:textId="77777777" w:rsidR="0048665B" w:rsidRPr="001E0A6E" w:rsidRDefault="0048665B" w:rsidP="005E056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B67" w:rsidRPr="001E0A6E" w14:paraId="2059CA13" w14:textId="77777777" w:rsidTr="003A6CD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3F847DAB" w14:textId="70EB18D3" w:rsidR="00AC004B" w:rsidRPr="0048665B" w:rsidRDefault="008A22AB" w:rsidP="0048665B">
            <w:pPr>
              <w:spacing w:line="276" w:lineRule="auto"/>
              <w:rPr>
                <w:b w:val="0"/>
              </w:rPr>
            </w:pPr>
            <w:r w:rsidRPr="0048665B">
              <w:rPr>
                <w:b w:val="0"/>
              </w:rPr>
              <w:t xml:space="preserve">Make sure you understand the </w:t>
            </w:r>
            <w:r w:rsidR="000C60B5" w:rsidRPr="0048665B">
              <w:rPr>
                <w:b w:val="0"/>
              </w:rPr>
              <w:t>referral processes</w:t>
            </w:r>
            <w:r w:rsidRPr="0048665B">
              <w:rPr>
                <w:b w:val="0"/>
              </w:rPr>
              <w:t xml:space="preserve"> </w:t>
            </w:r>
            <w:r w:rsidR="007F6F82" w:rsidRPr="0048665B">
              <w:rPr>
                <w:b w:val="0"/>
              </w:rPr>
              <w:t xml:space="preserve">for </w:t>
            </w:r>
            <w:r w:rsidR="00022EC2" w:rsidRPr="0048665B">
              <w:rPr>
                <w:b w:val="0"/>
              </w:rPr>
              <w:t xml:space="preserve">the </w:t>
            </w:r>
            <w:r w:rsidR="007F6F82" w:rsidRPr="0048665B">
              <w:rPr>
                <w:b w:val="0"/>
              </w:rPr>
              <w:t>department</w:t>
            </w:r>
            <w:r w:rsidR="00022EC2" w:rsidRPr="0048665B">
              <w:rPr>
                <w:b w:val="0"/>
              </w:rPr>
              <w:t>’s</w:t>
            </w:r>
            <w:r w:rsidR="007F6F82" w:rsidRPr="0048665B">
              <w:rPr>
                <w:b w:val="0"/>
              </w:rPr>
              <w:t xml:space="preserve"> </w:t>
            </w:r>
            <w:hyperlink r:id="rId16" w:history="1">
              <w:r w:rsidR="007F6F82" w:rsidRPr="0048665B">
                <w:rPr>
                  <w:rStyle w:val="Hyperlink"/>
                  <w:b w:val="0"/>
                  <w:bCs w:val="0"/>
                </w:rPr>
                <w:t>support services</w:t>
              </w:r>
            </w:hyperlink>
            <w:r w:rsidR="007F6F82" w:rsidRPr="0048665B">
              <w:rPr>
                <w:b w:val="0"/>
              </w:rPr>
              <w:t>.</w:t>
            </w:r>
          </w:p>
        </w:tc>
        <w:tc>
          <w:tcPr>
            <w:tcW w:w="1775" w:type="dxa"/>
          </w:tcPr>
          <w:p w14:paraId="58D5E25C" w14:textId="77777777" w:rsidR="00373B67" w:rsidRPr="001E0A6E" w:rsidRDefault="00373B67" w:rsidP="005E05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69A48C" w14:textId="5339D251" w:rsidR="001E0A6E" w:rsidRDefault="001E0A6E" w:rsidP="001E0A6E">
      <w:pPr>
        <w:pStyle w:val="Tablebreak"/>
      </w:pPr>
    </w:p>
    <w:tbl>
      <w:tblPr>
        <w:tblStyle w:val="GridTable1Light-Accent5"/>
        <w:tblW w:w="10417" w:type="dxa"/>
        <w:tblLook w:val="06A0" w:firstRow="1" w:lastRow="0" w:firstColumn="1" w:lastColumn="0" w:noHBand="1" w:noVBand="1"/>
      </w:tblPr>
      <w:tblGrid>
        <w:gridCol w:w="8642"/>
        <w:gridCol w:w="1775"/>
      </w:tblGrid>
      <w:tr w:rsidR="00A304E2" w14:paraId="31C67379" w14:textId="77777777" w:rsidTr="003A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6A580811" w14:textId="3EA09BFE" w:rsidR="00A304E2" w:rsidRDefault="00A304E2" w:rsidP="005E056D">
            <w:pPr>
              <w:spacing w:line="276" w:lineRule="auto"/>
            </w:pPr>
            <w:r>
              <w:t>Emergency procedures</w:t>
            </w:r>
          </w:p>
        </w:tc>
        <w:tc>
          <w:tcPr>
            <w:tcW w:w="1775" w:type="dxa"/>
          </w:tcPr>
          <w:p w14:paraId="4E3A6877" w14:textId="5EC61826" w:rsidR="00A304E2" w:rsidRDefault="001E0A6E" w:rsidP="005E056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completed</w:t>
            </w:r>
          </w:p>
        </w:tc>
      </w:tr>
      <w:tr w:rsidR="0048665B" w:rsidRPr="001E0A6E" w14:paraId="027EAD78" w14:textId="77777777" w:rsidTr="003A6CD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5BF468C5" w14:textId="69562308" w:rsidR="0048665B" w:rsidRPr="0048665B" w:rsidRDefault="0048665B" w:rsidP="0048665B">
            <w:pPr>
              <w:spacing w:line="276" w:lineRule="auto"/>
              <w:rPr>
                <w:b w:val="0"/>
              </w:rPr>
            </w:pPr>
            <w:r w:rsidRPr="0048665B">
              <w:rPr>
                <w:b w:val="0"/>
              </w:rPr>
              <w:t>Discuss the school’s critical incident response plan, including crisis intervention. For example, contact with CARL (Child Abuse Report Line), SWISS (Social Work Incident Support Service), and child wellbeing practitioners.</w:t>
            </w:r>
          </w:p>
        </w:tc>
        <w:tc>
          <w:tcPr>
            <w:tcW w:w="1775" w:type="dxa"/>
          </w:tcPr>
          <w:p w14:paraId="4A643CD6" w14:textId="77777777" w:rsidR="0048665B" w:rsidRPr="001E0A6E" w:rsidRDefault="0048665B" w:rsidP="005E05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65B" w:rsidRPr="001E0A6E" w14:paraId="35E7FAA1" w14:textId="77777777" w:rsidTr="003A6CD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66136EA9" w14:textId="4C3A4C3F" w:rsidR="0048665B" w:rsidRPr="0048665B" w:rsidRDefault="0048665B" w:rsidP="0048665B">
            <w:pPr>
              <w:spacing w:line="276" w:lineRule="auto"/>
              <w:rPr>
                <w:b w:val="0"/>
                <w:color w:val="0563C1" w:themeColor="hyperlink"/>
                <w:u w:val="single"/>
              </w:rPr>
            </w:pPr>
            <w:r w:rsidRPr="0048665B">
              <w:rPr>
                <w:b w:val="0"/>
              </w:rPr>
              <w:t>Make sure you understand your role in the school’s emergency response team. Especially under the</w:t>
            </w:r>
            <w:r w:rsidRPr="0048665B">
              <w:rPr>
                <w:rStyle w:val="Hyperlink"/>
                <w:b w:val="0"/>
                <w:u w:val="none"/>
              </w:rPr>
              <w:t xml:space="preserve"> </w:t>
            </w:r>
            <w:hyperlink r:id="rId17" w:history="1">
              <w:r w:rsidRPr="0048665B">
                <w:rPr>
                  <w:rStyle w:val="Hyperlink"/>
                  <w:b w:val="0"/>
                  <w:bCs w:val="0"/>
                </w:rPr>
                <w:t xml:space="preserve">suicide response and </w:t>
              </w:r>
              <w:proofErr w:type="spellStart"/>
              <w:r w:rsidRPr="0048665B">
                <w:rPr>
                  <w:rStyle w:val="Hyperlink"/>
                  <w:b w:val="0"/>
                  <w:bCs w:val="0"/>
                </w:rPr>
                <w:t>postvention</w:t>
              </w:r>
              <w:proofErr w:type="spellEnd"/>
              <w:r w:rsidRPr="0048665B">
                <w:rPr>
                  <w:rStyle w:val="Hyperlink"/>
                  <w:b w:val="0"/>
                  <w:bCs w:val="0"/>
                </w:rPr>
                <w:t xml:space="preserve"> guidelines</w:t>
              </w:r>
            </w:hyperlink>
            <w:r w:rsidRPr="0048665B">
              <w:rPr>
                <w:b w:val="0"/>
              </w:rPr>
              <w:t>.</w:t>
            </w:r>
          </w:p>
        </w:tc>
        <w:tc>
          <w:tcPr>
            <w:tcW w:w="1775" w:type="dxa"/>
          </w:tcPr>
          <w:p w14:paraId="12893CA3" w14:textId="77777777" w:rsidR="0048665B" w:rsidRPr="001E0A6E" w:rsidRDefault="0048665B" w:rsidP="005E05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EB5" w:rsidRPr="001E0A6E" w14:paraId="32ACE2C1" w14:textId="77777777" w:rsidTr="003A6CD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3A461109" w14:textId="5B46D732" w:rsidR="007F6F82" w:rsidRPr="0048665B" w:rsidRDefault="007F6F82" w:rsidP="0048665B">
            <w:pPr>
              <w:spacing w:line="276" w:lineRule="auto"/>
              <w:rPr>
                <w:b w:val="0"/>
              </w:rPr>
            </w:pPr>
            <w:r w:rsidRPr="0048665B">
              <w:rPr>
                <w:b w:val="0"/>
              </w:rPr>
              <w:t xml:space="preserve">Identify </w:t>
            </w:r>
            <w:r w:rsidR="005C4FC3" w:rsidRPr="0048665B">
              <w:rPr>
                <w:b w:val="0"/>
              </w:rPr>
              <w:t>the</w:t>
            </w:r>
            <w:r w:rsidRPr="0048665B">
              <w:rPr>
                <w:b w:val="0"/>
              </w:rPr>
              <w:t xml:space="preserve"> expectations </w:t>
            </w:r>
            <w:r w:rsidR="005C4FC3" w:rsidRPr="0048665B">
              <w:rPr>
                <w:b w:val="0"/>
              </w:rPr>
              <w:t xml:space="preserve">of your role </w:t>
            </w:r>
            <w:r w:rsidRPr="0048665B">
              <w:rPr>
                <w:b w:val="0"/>
              </w:rPr>
              <w:t>when you are acting as the site leader</w:t>
            </w:r>
            <w:r w:rsidR="00155E76" w:rsidRPr="0048665B">
              <w:rPr>
                <w:b w:val="0"/>
              </w:rPr>
              <w:t xml:space="preserve">. For example, </w:t>
            </w:r>
            <w:r w:rsidRPr="0048665B">
              <w:rPr>
                <w:b w:val="0"/>
              </w:rPr>
              <w:t xml:space="preserve">emergencies, during and after incidents, </w:t>
            </w:r>
            <w:r w:rsidR="00155E76" w:rsidRPr="0048665B">
              <w:rPr>
                <w:b w:val="0"/>
              </w:rPr>
              <w:t xml:space="preserve">and </w:t>
            </w:r>
            <w:r w:rsidRPr="0048665B">
              <w:rPr>
                <w:b w:val="0"/>
              </w:rPr>
              <w:t>in response to extreme behaviours.</w:t>
            </w:r>
          </w:p>
        </w:tc>
        <w:tc>
          <w:tcPr>
            <w:tcW w:w="1775" w:type="dxa"/>
          </w:tcPr>
          <w:p w14:paraId="2D084E34" w14:textId="77777777" w:rsidR="00400EB5" w:rsidRPr="001E0A6E" w:rsidRDefault="00400EB5" w:rsidP="005E05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99279E" w14:textId="0FF35E19" w:rsidR="003A425C" w:rsidRDefault="003A425C" w:rsidP="003A6CDF">
      <w:pPr>
        <w:pStyle w:val="Tablebreak"/>
      </w:pPr>
    </w:p>
    <w:p w14:paraId="066D8DB2" w14:textId="43E56D56" w:rsidR="003A425C" w:rsidRDefault="003A425C" w:rsidP="003A6CDF">
      <w:pPr>
        <w:pStyle w:val="Heading2"/>
      </w:pPr>
      <w:r>
        <w:t>Record keeping and information sharing</w:t>
      </w:r>
    </w:p>
    <w:tbl>
      <w:tblPr>
        <w:tblStyle w:val="GridTable1Light-Accent5"/>
        <w:tblW w:w="10417" w:type="dxa"/>
        <w:tblLook w:val="06A0" w:firstRow="1" w:lastRow="0" w:firstColumn="1" w:lastColumn="0" w:noHBand="1" w:noVBand="1"/>
      </w:tblPr>
      <w:tblGrid>
        <w:gridCol w:w="8642"/>
        <w:gridCol w:w="1775"/>
      </w:tblGrid>
      <w:tr w:rsidR="00884357" w14:paraId="55087AC2" w14:textId="77777777" w:rsidTr="003A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7BF719F8" w14:textId="47BA6EF5" w:rsidR="00884357" w:rsidRDefault="00884357" w:rsidP="00D87A96">
            <w:pPr>
              <w:spacing w:line="276" w:lineRule="auto"/>
            </w:pPr>
            <w:r>
              <w:t>Confidentiality and consent</w:t>
            </w:r>
          </w:p>
        </w:tc>
        <w:tc>
          <w:tcPr>
            <w:tcW w:w="1775" w:type="dxa"/>
          </w:tcPr>
          <w:p w14:paraId="51AC2B5D" w14:textId="77777777" w:rsidR="00884357" w:rsidRDefault="00884357" w:rsidP="00D87A9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Date completed</w:t>
            </w:r>
          </w:p>
        </w:tc>
      </w:tr>
      <w:tr w:rsidR="0048665B" w:rsidRPr="000572CC" w14:paraId="70ED264F" w14:textId="77777777" w:rsidTr="002B6523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bottom w:val="single" w:sz="4" w:space="0" w:color="B4C6E7" w:themeColor="accent5" w:themeTint="66"/>
            </w:tcBorders>
          </w:tcPr>
          <w:p w14:paraId="0E9EA512" w14:textId="0BFEF99D" w:rsidR="0048665B" w:rsidRPr="0048665B" w:rsidRDefault="0048665B" w:rsidP="0048665B">
            <w:pPr>
              <w:spacing w:line="276" w:lineRule="auto"/>
              <w:rPr>
                <w:b w:val="0"/>
              </w:rPr>
            </w:pPr>
            <w:r w:rsidRPr="0048665B">
              <w:rPr>
                <w:b w:val="0"/>
              </w:rPr>
              <w:t xml:space="preserve">Make sure you understand the </w:t>
            </w:r>
            <w:hyperlink r:id="rId18" w:history="1">
              <w:r w:rsidRPr="0048665B">
                <w:rPr>
                  <w:rStyle w:val="Hyperlink"/>
                  <w:b w:val="0"/>
                </w:rPr>
                <w:t>Information sharing guidelines</w:t>
              </w:r>
            </w:hyperlink>
            <w:r w:rsidRPr="0048665B">
              <w:rPr>
                <w:b w:val="0"/>
              </w:rPr>
              <w:t xml:space="preserve"> and what information is communicated to staff, parents, and services for students at risk.</w:t>
            </w:r>
          </w:p>
        </w:tc>
        <w:tc>
          <w:tcPr>
            <w:tcW w:w="1775" w:type="dxa"/>
            <w:tcBorders>
              <w:bottom w:val="single" w:sz="4" w:space="0" w:color="B4C6E7" w:themeColor="accent5" w:themeTint="66"/>
            </w:tcBorders>
          </w:tcPr>
          <w:p w14:paraId="772F6972" w14:textId="77777777" w:rsidR="0048665B" w:rsidRPr="000572CC" w:rsidRDefault="0048665B" w:rsidP="00D87A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4357" w:rsidRPr="000572CC" w14:paraId="70659090" w14:textId="77777777" w:rsidTr="002B6523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bottom w:val="single" w:sz="4" w:space="0" w:color="B4C6E7" w:themeColor="accent5" w:themeTint="66"/>
              <w:right w:val="single" w:sz="6" w:space="0" w:color="B4C6E7" w:themeColor="accent5" w:themeTint="66"/>
            </w:tcBorders>
          </w:tcPr>
          <w:p w14:paraId="6B1817CB" w14:textId="59227D84" w:rsidR="000664EB" w:rsidRPr="0048665B" w:rsidRDefault="00D6084A" w:rsidP="0048665B">
            <w:pPr>
              <w:spacing w:line="276" w:lineRule="auto"/>
              <w:rPr>
                <w:b w:val="0"/>
              </w:rPr>
            </w:pPr>
            <w:r w:rsidRPr="0048665B">
              <w:rPr>
                <w:b w:val="0"/>
              </w:rPr>
              <w:t>Be aware that your new role ha</w:t>
            </w:r>
            <w:r w:rsidR="005D0028" w:rsidRPr="0048665B">
              <w:rPr>
                <w:b w:val="0"/>
              </w:rPr>
              <w:t>s</w:t>
            </w:r>
            <w:r w:rsidR="000664EB" w:rsidRPr="0048665B">
              <w:rPr>
                <w:b w:val="0"/>
              </w:rPr>
              <w:t xml:space="preserve"> </w:t>
            </w:r>
            <w:r w:rsidRPr="0048665B">
              <w:rPr>
                <w:b w:val="0"/>
              </w:rPr>
              <w:t>a</w:t>
            </w:r>
            <w:r w:rsidR="000664EB" w:rsidRPr="0048665B">
              <w:rPr>
                <w:b w:val="0"/>
              </w:rPr>
              <w:t xml:space="preserve"> higher level of confidentiality</w:t>
            </w:r>
            <w:r w:rsidRPr="0048665B">
              <w:rPr>
                <w:b w:val="0"/>
              </w:rPr>
              <w:t xml:space="preserve"> than teaching</w:t>
            </w:r>
            <w:r w:rsidR="000664EB" w:rsidRPr="0048665B">
              <w:rPr>
                <w:b w:val="0"/>
              </w:rPr>
              <w:t>.</w:t>
            </w:r>
          </w:p>
        </w:tc>
        <w:tc>
          <w:tcPr>
            <w:tcW w:w="1775" w:type="dxa"/>
            <w:tcBorders>
              <w:left w:val="single" w:sz="6" w:space="0" w:color="B4C6E7" w:themeColor="accent5" w:themeTint="66"/>
              <w:bottom w:val="single" w:sz="4" w:space="0" w:color="B4C6E7" w:themeColor="accent5" w:themeTint="66"/>
            </w:tcBorders>
          </w:tcPr>
          <w:p w14:paraId="1655B09F" w14:textId="77777777" w:rsidR="00884357" w:rsidRPr="000572CC" w:rsidRDefault="00884357" w:rsidP="00D87A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65B" w:rsidRPr="0048665B" w14:paraId="7C45E89E" w14:textId="77777777" w:rsidTr="002B652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B4C6E7" w:themeColor="accent5" w:themeTint="66"/>
              <w:left w:val="nil"/>
              <w:bottom w:val="single" w:sz="4" w:space="0" w:color="B4C6E7" w:themeColor="accent5" w:themeTint="66"/>
              <w:right w:val="nil"/>
            </w:tcBorders>
          </w:tcPr>
          <w:p w14:paraId="581CA71F" w14:textId="77777777" w:rsidR="0048665B" w:rsidRPr="0048665B" w:rsidRDefault="0048665B" w:rsidP="005E056D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775" w:type="dxa"/>
            <w:tcBorders>
              <w:top w:val="single" w:sz="4" w:space="0" w:color="B4C6E7" w:themeColor="accent5" w:themeTint="66"/>
              <w:left w:val="nil"/>
              <w:bottom w:val="single" w:sz="4" w:space="0" w:color="B4C6E7" w:themeColor="accent5" w:themeTint="66"/>
              <w:right w:val="nil"/>
            </w:tcBorders>
          </w:tcPr>
          <w:p w14:paraId="5E444633" w14:textId="77777777" w:rsidR="0048665B" w:rsidRPr="0048665B" w:rsidRDefault="0048665B" w:rsidP="005E05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6"/>
                <w:szCs w:val="6"/>
              </w:rPr>
            </w:pPr>
          </w:p>
        </w:tc>
      </w:tr>
      <w:tr w:rsidR="005C4FC3" w14:paraId="0D48B8CC" w14:textId="77777777" w:rsidTr="002B6523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B4C6E7" w:themeColor="accent5" w:themeTint="66"/>
              <w:right w:val="single" w:sz="4" w:space="0" w:color="B4C6E7" w:themeColor="accent5" w:themeTint="66"/>
            </w:tcBorders>
          </w:tcPr>
          <w:p w14:paraId="7C51040D" w14:textId="57890BFB" w:rsidR="005C4FC3" w:rsidRDefault="00EC7FA9" w:rsidP="005E056D">
            <w:pPr>
              <w:spacing w:line="276" w:lineRule="auto"/>
            </w:pPr>
            <w:r>
              <w:t xml:space="preserve">Case note recording </w:t>
            </w:r>
          </w:p>
        </w:tc>
        <w:tc>
          <w:tcPr>
            <w:tcW w:w="177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B4C6E7" w:themeColor="accent5" w:themeTint="66"/>
              <w:right w:val="single" w:sz="4" w:space="0" w:color="B4C6E7" w:themeColor="accent5" w:themeTint="66"/>
            </w:tcBorders>
          </w:tcPr>
          <w:p w14:paraId="4B155AC9" w14:textId="192F0D13" w:rsidR="005C4FC3" w:rsidRPr="005C767C" w:rsidRDefault="00E341DE" w:rsidP="005E05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767C">
              <w:rPr>
                <w:rFonts w:cstheme="minorHAnsi"/>
                <w:b/>
              </w:rPr>
              <w:t>Date completed</w:t>
            </w:r>
          </w:p>
        </w:tc>
      </w:tr>
      <w:tr w:rsidR="007D25C8" w:rsidRPr="000572CC" w14:paraId="60684C5A" w14:textId="77777777" w:rsidTr="002B6523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12" w:space="0" w:color="B4C6E7" w:themeColor="accent5" w:themeTint="66"/>
              <w:bottom w:val="single" w:sz="12" w:space="0" w:color="B4C6E7" w:themeColor="accent5" w:themeTint="66"/>
            </w:tcBorders>
          </w:tcPr>
          <w:p w14:paraId="22944FD3" w14:textId="19EA71A5" w:rsidR="005C4FC3" w:rsidRPr="00CB4C19" w:rsidRDefault="005C4FC3" w:rsidP="00CB4C19">
            <w:pPr>
              <w:rPr>
                <w:b w:val="0"/>
              </w:rPr>
            </w:pPr>
            <w:r w:rsidRPr="00CB4C19">
              <w:rPr>
                <w:b w:val="0"/>
              </w:rPr>
              <w:t>Make sure you understand:</w:t>
            </w:r>
            <w:bookmarkStart w:id="0" w:name="_GoBack"/>
            <w:bookmarkEnd w:id="0"/>
          </w:p>
          <w:p w14:paraId="22B1D665" w14:textId="1D3370D6" w:rsidR="001669C3" w:rsidRDefault="005C4FC3" w:rsidP="003A6CDF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b w:val="0"/>
              </w:rPr>
            </w:pPr>
            <w:r w:rsidRPr="000572CC">
              <w:rPr>
                <w:b w:val="0"/>
              </w:rPr>
              <w:t>the</w:t>
            </w:r>
            <w:r w:rsidR="007F6F82" w:rsidRPr="000572CC">
              <w:rPr>
                <w:b w:val="0"/>
              </w:rPr>
              <w:t xml:space="preserve"> department’s procedures for </w:t>
            </w:r>
            <w:hyperlink r:id="rId19" w:history="1">
              <w:r w:rsidR="007F6F82" w:rsidRPr="000572CC">
                <w:rPr>
                  <w:rStyle w:val="Hyperlink"/>
                  <w:b w:val="0"/>
                </w:rPr>
                <w:t>record keeping</w:t>
              </w:r>
            </w:hyperlink>
            <w:r w:rsidR="007F6F82" w:rsidRPr="000572CC">
              <w:rPr>
                <w:b w:val="0"/>
              </w:rPr>
              <w:t xml:space="preserve"> </w:t>
            </w:r>
            <w:r w:rsidR="00601A82">
              <w:rPr>
                <w:b w:val="0"/>
              </w:rPr>
              <w:t xml:space="preserve"> </w:t>
            </w:r>
          </w:p>
          <w:p w14:paraId="5FF1D2B2" w14:textId="06244613" w:rsidR="00AE33D4" w:rsidRPr="000572CC" w:rsidRDefault="007F6F82" w:rsidP="003A6CDF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b w:val="0"/>
              </w:rPr>
            </w:pPr>
            <w:r w:rsidRPr="000572CC">
              <w:rPr>
                <w:b w:val="0"/>
              </w:rPr>
              <w:t xml:space="preserve">what records you need to keep as a </w:t>
            </w:r>
            <w:r w:rsidR="00B4637C" w:rsidRPr="000572CC">
              <w:rPr>
                <w:b w:val="0"/>
              </w:rPr>
              <w:t>s</w:t>
            </w:r>
            <w:r w:rsidRPr="000572CC">
              <w:rPr>
                <w:b w:val="0"/>
              </w:rPr>
              <w:t>tudent wellbeing leader</w:t>
            </w:r>
          </w:p>
          <w:p w14:paraId="35E7C611" w14:textId="045AD8DE" w:rsidR="007F6F82" w:rsidRPr="0048665B" w:rsidRDefault="007F6F82" w:rsidP="0048665B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b w:val="0"/>
              </w:rPr>
            </w:pPr>
            <w:proofErr w:type="gramStart"/>
            <w:r w:rsidRPr="0048665B">
              <w:rPr>
                <w:b w:val="0"/>
              </w:rPr>
              <w:t>where</w:t>
            </w:r>
            <w:proofErr w:type="gramEnd"/>
            <w:r w:rsidRPr="0048665B">
              <w:rPr>
                <w:b w:val="0"/>
              </w:rPr>
              <w:t xml:space="preserve"> </w:t>
            </w:r>
            <w:r w:rsidR="00A13825" w:rsidRPr="0048665B">
              <w:rPr>
                <w:b w:val="0"/>
              </w:rPr>
              <w:t>confidential records</w:t>
            </w:r>
            <w:r w:rsidRPr="0048665B">
              <w:rPr>
                <w:b w:val="0"/>
              </w:rPr>
              <w:t xml:space="preserve"> </w:t>
            </w:r>
            <w:r w:rsidR="00514B19" w:rsidRPr="0048665B">
              <w:rPr>
                <w:b w:val="0"/>
              </w:rPr>
              <w:t>are</w:t>
            </w:r>
            <w:r w:rsidRPr="0048665B">
              <w:rPr>
                <w:b w:val="0"/>
              </w:rPr>
              <w:t xml:space="preserve"> secured</w:t>
            </w:r>
            <w:r w:rsidR="00A13825" w:rsidRPr="0048665B">
              <w:rPr>
                <w:b w:val="0"/>
              </w:rPr>
              <w:t>, including mandatory notifications.</w:t>
            </w:r>
          </w:p>
        </w:tc>
        <w:tc>
          <w:tcPr>
            <w:tcW w:w="1775" w:type="dxa"/>
            <w:tcBorders>
              <w:top w:val="single" w:sz="12" w:space="0" w:color="B4C6E7" w:themeColor="accent5" w:themeTint="66"/>
              <w:bottom w:val="single" w:sz="12" w:space="0" w:color="B4C6E7" w:themeColor="accent5" w:themeTint="66"/>
            </w:tcBorders>
          </w:tcPr>
          <w:p w14:paraId="17A64315" w14:textId="77777777" w:rsidR="007D25C8" w:rsidRPr="000572CC" w:rsidRDefault="007D25C8" w:rsidP="005E05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9CC12BA" w14:textId="77777777" w:rsidR="003A425C" w:rsidRPr="003A425C" w:rsidRDefault="003A425C" w:rsidP="003A6CDF">
      <w:pPr>
        <w:pStyle w:val="Tablebreak"/>
      </w:pPr>
    </w:p>
    <w:p w14:paraId="643A89DD" w14:textId="4189C392" w:rsidR="00D95E70" w:rsidRDefault="00E341DE">
      <w:pPr>
        <w:pStyle w:val="Heading2"/>
      </w:pPr>
      <w:r>
        <w:t>Professional n</w:t>
      </w:r>
      <w:r w:rsidR="00D95E70">
        <w:t xml:space="preserve">etworking, learning and self-care </w:t>
      </w:r>
    </w:p>
    <w:tbl>
      <w:tblPr>
        <w:tblStyle w:val="GridTable1Light-Accent5"/>
        <w:tblW w:w="10456" w:type="dxa"/>
        <w:tblLook w:val="04A0" w:firstRow="1" w:lastRow="0" w:firstColumn="1" w:lastColumn="0" w:noHBand="0" w:noVBand="1"/>
      </w:tblPr>
      <w:tblGrid>
        <w:gridCol w:w="8642"/>
        <w:gridCol w:w="1814"/>
      </w:tblGrid>
      <w:tr w:rsidR="004674A9" w14:paraId="45D21B5B" w14:textId="77777777" w:rsidTr="00486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5C3DE44C" w14:textId="730CC589" w:rsidR="004674A9" w:rsidRPr="004674A9" w:rsidRDefault="004674A9" w:rsidP="004D1433">
            <w:pPr>
              <w:spacing w:line="360" w:lineRule="auto"/>
            </w:pPr>
            <w:r w:rsidRPr="004674A9">
              <w:t xml:space="preserve">Professional </w:t>
            </w:r>
            <w:r w:rsidR="004D1433">
              <w:t>s</w:t>
            </w:r>
            <w:r w:rsidRPr="004674A9">
              <w:t xml:space="preserve">upport and </w:t>
            </w:r>
            <w:r w:rsidR="004D1433">
              <w:t>n</w:t>
            </w:r>
            <w:r w:rsidRPr="004674A9">
              <w:t xml:space="preserve">etworking  </w:t>
            </w:r>
          </w:p>
        </w:tc>
        <w:tc>
          <w:tcPr>
            <w:tcW w:w="1814" w:type="dxa"/>
          </w:tcPr>
          <w:p w14:paraId="4D6C10EC" w14:textId="26147DFA" w:rsidR="004674A9" w:rsidRDefault="00D42BDE" w:rsidP="005F71F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Date completed</w:t>
            </w:r>
          </w:p>
        </w:tc>
      </w:tr>
      <w:tr w:rsidR="002331CE" w:rsidRPr="000572CC" w14:paraId="520DEF00" w14:textId="77777777" w:rsidTr="00486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287041EF" w14:textId="5195A25F" w:rsidR="002331CE" w:rsidRPr="000572CC" w:rsidRDefault="007F6F82" w:rsidP="005F71FC">
            <w:pPr>
              <w:spacing w:line="276" w:lineRule="auto"/>
              <w:rPr>
                <w:b w:val="0"/>
              </w:rPr>
            </w:pPr>
            <w:r w:rsidRPr="000572CC">
              <w:rPr>
                <w:b w:val="0"/>
              </w:rPr>
              <w:t xml:space="preserve">Ask for a login to the </w:t>
            </w:r>
            <w:r w:rsidR="00F1024F" w:rsidRPr="0048665B">
              <w:rPr>
                <w:b w:val="0"/>
              </w:rPr>
              <w:t>Wellbeing Information Network</w:t>
            </w:r>
            <w:r w:rsidRPr="0048665B">
              <w:rPr>
                <w:b w:val="0"/>
              </w:rPr>
              <w:t xml:space="preserve"> (WIN</w:t>
            </w:r>
            <w:r w:rsidRPr="000572CC">
              <w:rPr>
                <w:b w:val="0"/>
              </w:rPr>
              <w:t xml:space="preserve">). Email </w:t>
            </w:r>
            <w:hyperlink r:id="rId20" w:history="1">
              <w:r w:rsidR="005F71FC" w:rsidRPr="000572CC">
                <w:rPr>
                  <w:rStyle w:val="Hyperlink"/>
                  <w:b w:val="0"/>
                </w:rPr>
                <w:t>education.wellbeing@sa.gov.au</w:t>
              </w:r>
            </w:hyperlink>
            <w:r w:rsidRPr="000572CC">
              <w:rPr>
                <w:b w:val="0"/>
              </w:rPr>
              <w:t xml:space="preserve"> </w:t>
            </w:r>
          </w:p>
        </w:tc>
        <w:tc>
          <w:tcPr>
            <w:tcW w:w="1814" w:type="dxa"/>
          </w:tcPr>
          <w:p w14:paraId="759E396D" w14:textId="77777777" w:rsidR="002331CE" w:rsidRPr="000572CC" w:rsidRDefault="002331CE" w:rsidP="005E05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1CE" w:rsidRPr="000572CC" w14:paraId="24425E88" w14:textId="77777777" w:rsidTr="00486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7B96BC1F" w14:textId="4C030770" w:rsidR="002331CE" w:rsidRPr="000572CC" w:rsidRDefault="007F6F82" w:rsidP="004D1433">
            <w:pPr>
              <w:spacing w:line="276" w:lineRule="auto"/>
              <w:rPr>
                <w:b w:val="0"/>
              </w:rPr>
            </w:pPr>
            <w:r w:rsidRPr="000572CC">
              <w:rPr>
                <w:b w:val="0"/>
              </w:rPr>
              <w:t>Log into the department’s intranet to view the</w:t>
            </w:r>
            <w:r w:rsidR="00F1024F" w:rsidRPr="004D1433">
              <w:rPr>
                <w:rStyle w:val="Hyperlink"/>
              </w:rPr>
              <w:t xml:space="preserve"> </w:t>
            </w:r>
            <w:hyperlink r:id="rId21" w:history="1">
              <w:r w:rsidR="00F1024F" w:rsidRPr="00F1024F">
                <w:rPr>
                  <w:rStyle w:val="Hyperlink"/>
                  <w:b w:val="0"/>
                  <w:bCs w:val="0"/>
                </w:rPr>
                <w:t>professional learning</w:t>
              </w:r>
              <w:r w:rsidRPr="00F1024F">
                <w:rPr>
                  <w:rStyle w:val="Hyperlink"/>
                  <w:b w:val="0"/>
                  <w:bCs w:val="0"/>
                </w:rPr>
                <w:t xml:space="preserve"> for </w:t>
              </w:r>
              <w:r w:rsidR="00514B19" w:rsidRPr="00F1024F">
                <w:rPr>
                  <w:rStyle w:val="Hyperlink"/>
                  <w:b w:val="0"/>
                  <w:bCs w:val="0"/>
                </w:rPr>
                <w:t>s</w:t>
              </w:r>
              <w:r w:rsidRPr="00F1024F">
                <w:rPr>
                  <w:rStyle w:val="Hyperlink"/>
                  <w:b w:val="0"/>
                  <w:bCs w:val="0"/>
                </w:rPr>
                <w:t>tudent wellbeing leaders</w:t>
              </w:r>
            </w:hyperlink>
            <w:r w:rsidRPr="000572CC">
              <w:rPr>
                <w:b w:val="0"/>
              </w:rPr>
              <w:t>.</w:t>
            </w:r>
          </w:p>
        </w:tc>
        <w:tc>
          <w:tcPr>
            <w:tcW w:w="1814" w:type="dxa"/>
          </w:tcPr>
          <w:p w14:paraId="60BBEB65" w14:textId="77777777" w:rsidR="002331CE" w:rsidRPr="000572CC" w:rsidRDefault="002331CE" w:rsidP="005E05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6F82" w:rsidRPr="000572CC" w14:paraId="1655D5B6" w14:textId="77777777" w:rsidTr="002B6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bottom w:val="single" w:sz="4" w:space="0" w:color="B4C6E7" w:themeColor="accent5" w:themeTint="66"/>
            </w:tcBorders>
          </w:tcPr>
          <w:p w14:paraId="2536FE13" w14:textId="7B31B622" w:rsidR="007F6F82" w:rsidRPr="000572CC" w:rsidRDefault="005F71FC" w:rsidP="003A425C">
            <w:pPr>
              <w:spacing w:line="276" w:lineRule="auto"/>
              <w:rPr>
                <w:b w:val="0"/>
              </w:rPr>
            </w:pPr>
            <w:r w:rsidRPr="000572CC">
              <w:rPr>
                <w:b w:val="0"/>
              </w:rPr>
              <w:t xml:space="preserve">Identify who you should connect with. For example, key contact people and relevant local and regional </w:t>
            </w:r>
            <w:r w:rsidR="003A425C" w:rsidRPr="000572CC">
              <w:rPr>
                <w:b w:val="0"/>
              </w:rPr>
              <w:t xml:space="preserve">student </w:t>
            </w:r>
            <w:r w:rsidRPr="000572CC">
              <w:rPr>
                <w:b w:val="0"/>
              </w:rPr>
              <w:t xml:space="preserve">wellbeing leader network groups. </w:t>
            </w:r>
          </w:p>
        </w:tc>
        <w:tc>
          <w:tcPr>
            <w:tcW w:w="1814" w:type="dxa"/>
            <w:tcBorders>
              <w:bottom w:val="single" w:sz="4" w:space="0" w:color="B4C6E7" w:themeColor="accent5" w:themeTint="66"/>
            </w:tcBorders>
          </w:tcPr>
          <w:p w14:paraId="49BDEDBA" w14:textId="4C8217CF" w:rsidR="007F6F82" w:rsidRPr="000572CC" w:rsidRDefault="007F6F82" w:rsidP="007F6F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1CE" w:rsidRPr="000572CC" w14:paraId="37FFCD5E" w14:textId="77777777" w:rsidTr="002B6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bottom w:val="single" w:sz="4" w:space="0" w:color="B4C6E7" w:themeColor="accent5" w:themeTint="66"/>
            </w:tcBorders>
          </w:tcPr>
          <w:p w14:paraId="21313CE8" w14:textId="54DDBF87" w:rsidR="002331CE" w:rsidRPr="000572CC" w:rsidRDefault="005F71FC" w:rsidP="005F71FC">
            <w:pPr>
              <w:spacing w:line="276" w:lineRule="auto"/>
              <w:rPr>
                <w:b w:val="0"/>
              </w:rPr>
            </w:pPr>
            <w:r w:rsidRPr="000572CC">
              <w:rPr>
                <w:b w:val="0"/>
              </w:rPr>
              <w:t>Set up regular meeti</w:t>
            </w:r>
            <w:r w:rsidR="0002171A" w:rsidRPr="000572CC">
              <w:rPr>
                <w:b w:val="0"/>
              </w:rPr>
              <w:t>ngs with</w:t>
            </w:r>
            <w:r w:rsidR="00514B19">
              <w:rPr>
                <w:b w:val="0"/>
              </w:rPr>
              <w:t xml:space="preserve"> your</w:t>
            </w:r>
            <w:r w:rsidR="0002171A" w:rsidRPr="000572CC">
              <w:rPr>
                <w:b w:val="0"/>
              </w:rPr>
              <w:t xml:space="preserve"> line manager</w:t>
            </w:r>
            <w:r w:rsidRPr="000572CC">
              <w:rPr>
                <w:b w:val="0"/>
              </w:rPr>
              <w:t>.</w:t>
            </w:r>
          </w:p>
        </w:tc>
        <w:tc>
          <w:tcPr>
            <w:tcW w:w="1814" w:type="dxa"/>
            <w:tcBorders>
              <w:bottom w:val="single" w:sz="4" w:space="0" w:color="B4C6E7" w:themeColor="accent5" w:themeTint="66"/>
            </w:tcBorders>
          </w:tcPr>
          <w:p w14:paraId="78FA5E47" w14:textId="77777777" w:rsidR="002331CE" w:rsidRPr="000572CC" w:rsidRDefault="002331CE" w:rsidP="005E05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65B" w:rsidRPr="0048665B" w14:paraId="1B22C94F" w14:textId="77777777" w:rsidTr="002B6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B4C6E7" w:themeColor="accent5" w:themeTint="66"/>
              <w:left w:val="nil"/>
              <w:bottom w:val="single" w:sz="4" w:space="0" w:color="B4C6E7" w:themeColor="accent5" w:themeTint="66"/>
              <w:right w:val="nil"/>
            </w:tcBorders>
          </w:tcPr>
          <w:p w14:paraId="418535AF" w14:textId="77777777" w:rsidR="0048665B" w:rsidRPr="0048665B" w:rsidRDefault="0048665B" w:rsidP="005E056D">
            <w:pPr>
              <w:spacing w:line="276" w:lineRule="auto"/>
              <w:rPr>
                <w:b w:val="0"/>
                <w:sz w:val="6"/>
                <w:szCs w:val="6"/>
              </w:rPr>
            </w:pPr>
          </w:p>
        </w:tc>
        <w:tc>
          <w:tcPr>
            <w:tcW w:w="1814" w:type="dxa"/>
            <w:tcBorders>
              <w:top w:val="single" w:sz="4" w:space="0" w:color="B4C6E7" w:themeColor="accent5" w:themeTint="66"/>
              <w:left w:val="nil"/>
              <w:bottom w:val="single" w:sz="4" w:space="0" w:color="B4C6E7" w:themeColor="accent5" w:themeTint="66"/>
              <w:right w:val="nil"/>
            </w:tcBorders>
          </w:tcPr>
          <w:p w14:paraId="2E695D08" w14:textId="77777777" w:rsidR="0048665B" w:rsidRPr="0048665B" w:rsidRDefault="0048665B" w:rsidP="005F71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6"/>
                <w:szCs w:val="6"/>
              </w:rPr>
            </w:pPr>
          </w:p>
        </w:tc>
      </w:tr>
      <w:tr w:rsidR="00EE34D6" w14:paraId="6C1FE082" w14:textId="77777777" w:rsidTr="002B6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B4C6E7" w:themeColor="accent5" w:themeTint="66"/>
              <w:bottom w:val="single" w:sz="12" w:space="0" w:color="B4C6E7" w:themeColor="accent5" w:themeTint="66"/>
            </w:tcBorders>
          </w:tcPr>
          <w:p w14:paraId="46A65981" w14:textId="3D254025" w:rsidR="00EE34D6" w:rsidRPr="00EE34D6" w:rsidRDefault="003A425C" w:rsidP="005E056D">
            <w:pPr>
              <w:spacing w:line="276" w:lineRule="auto"/>
            </w:pPr>
            <w:r>
              <w:t>Set up</w:t>
            </w:r>
            <w:r w:rsidRPr="00EE34D6">
              <w:t xml:space="preserve"> </w:t>
            </w:r>
            <w:r w:rsidR="00EE34D6" w:rsidRPr="00EE34D6">
              <w:t>self-care habits</w:t>
            </w:r>
          </w:p>
        </w:tc>
        <w:tc>
          <w:tcPr>
            <w:tcW w:w="1814" w:type="dxa"/>
            <w:tcBorders>
              <w:top w:val="single" w:sz="4" w:space="0" w:color="B4C6E7" w:themeColor="accent5" w:themeTint="66"/>
              <w:bottom w:val="single" w:sz="12" w:space="0" w:color="B4C6E7" w:themeColor="accent5" w:themeTint="66"/>
            </w:tcBorders>
          </w:tcPr>
          <w:p w14:paraId="76C48499" w14:textId="4DFEC038" w:rsidR="00EE34D6" w:rsidRPr="005C767C" w:rsidRDefault="00D42BDE" w:rsidP="005F71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767C">
              <w:rPr>
                <w:rFonts w:cstheme="minorHAnsi"/>
                <w:b/>
              </w:rPr>
              <w:t>Date completed</w:t>
            </w:r>
          </w:p>
        </w:tc>
      </w:tr>
      <w:tr w:rsidR="00EA6C63" w:rsidRPr="000572CC" w14:paraId="045B0CBC" w14:textId="77777777" w:rsidTr="002B6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12" w:space="0" w:color="B4C6E7" w:themeColor="accent5" w:themeTint="66"/>
              <w:bottom w:val="single" w:sz="4" w:space="0" w:color="B4C6E7" w:themeColor="accent5" w:themeTint="66"/>
            </w:tcBorders>
          </w:tcPr>
          <w:p w14:paraId="1DF4D00B" w14:textId="79D3D8C4" w:rsidR="00EA6C63" w:rsidRPr="000572CC" w:rsidRDefault="005F71FC" w:rsidP="005F71FC">
            <w:pPr>
              <w:spacing w:line="276" w:lineRule="auto"/>
              <w:rPr>
                <w:b w:val="0"/>
              </w:rPr>
            </w:pPr>
            <w:r w:rsidRPr="000572CC">
              <w:rPr>
                <w:b w:val="0"/>
              </w:rPr>
              <w:t>Set up a structure for ongoing professional debriefing.</w:t>
            </w:r>
          </w:p>
        </w:tc>
        <w:tc>
          <w:tcPr>
            <w:tcW w:w="1814" w:type="dxa"/>
            <w:tcBorders>
              <w:top w:val="single" w:sz="12" w:space="0" w:color="B4C6E7" w:themeColor="accent5" w:themeTint="66"/>
              <w:bottom w:val="single" w:sz="4" w:space="0" w:color="B4C6E7" w:themeColor="accent5" w:themeTint="66"/>
            </w:tcBorders>
          </w:tcPr>
          <w:p w14:paraId="53DDF05D" w14:textId="77777777" w:rsidR="00EA6C63" w:rsidRPr="000572CC" w:rsidRDefault="00EA6C63" w:rsidP="005E05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6C63" w:rsidRPr="000572CC" w14:paraId="06DCFF6F" w14:textId="77777777" w:rsidTr="002B6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bottom w:val="single" w:sz="4" w:space="0" w:color="B4C6E7" w:themeColor="accent5" w:themeTint="66"/>
              <w:right w:val="single" w:sz="6" w:space="0" w:color="B4C6E7" w:themeColor="accent5" w:themeTint="66"/>
            </w:tcBorders>
          </w:tcPr>
          <w:p w14:paraId="34043FD2" w14:textId="6CF1BEAA" w:rsidR="00EA6C63" w:rsidRPr="000572CC" w:rsidRDefault="005F71FC" w:rsidP="005F71FC">
            <w:pPr>
              <w:spacing w:line="276" w:lineRule="auto"/>
              <w:rPr>
                <w:b w:val="0"/>
              </w:rPr>
            </w:pPr>
            <w:r w:rsidRPr="000572CC">
              <w:rPr>
                <w:b w:val="0"/>
              </w:rPr>
              <w:t>Make time for self-care strategies</w:t>
            </w:r>
            <w:r w:rsidR="003A425C" w:rsidRPr="000572CC">
              <w:rPr>
                <w:b w:val="0"/>
              </w:rPr>
              <w:t xml:space="preserve"> -</w:t>
            </w:r>
            <w:r w:rsidRPr="000572CC">
              <w:rPr>
                <w:b w:val="0"/>
              </w:rPr>
              <w:t xml:space="preserve"> at and outside of school.</w:t>
            </w:r>
          </w:p>
        </w:tc>
        <w:tc>
          <w:tcPr>
            <w:tcW w:w="1814" w:type="dxa"/>
            <w:tcBorders>
              <w:left w:val="single" w:sz="6" w:space="0" w:color="B4C6E7" w:themeColor="accent5" w:themeTint="66"/>
              <w:bottom w:val="single" w:sz="4" w:space="0" w:color="B4C6E7" w:themeColor="accent5" w:themeTint="66"/>
            </w:tcBorders>
          </w:tcPr>
          <w:p w14:paraId="2211259F" w14:textId="77777777" w:rsidR="00EA6C63" w:rsidRPr="000572CC" w:rsidRDefault="00EA6C63" w:rsidP="005E05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65B" w:rsidRPr="0048665B" w14:paraId="66823F68" w14:textId="77777777" w:rsidTr="002B6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B4C6E7" w:themeColor="accent5" w:themeTint="66"/>
              <w:left w:val="nil"/>
              <w:bottom w:val="single" w:sz="4" w:space="0" w:color="B4C6E7" w:themeColor="accent5" w:themeTint="66"/>
              <w:right w:val="nil"/>
            </w:tcBorders>
          </w:tcPr>
          <w:p w14:paraId="39FDFBD4" w14:textId="77777777" w:rsidR="0048665B" w:rsidRPr="0048665B" w:rsidRDefault="0048665B" w:rsidP="005E056D">
            <w:pPr>
              <w:spacing w:line="360" w:lineRule="auto"/>
              <w:rPr>
                <w:b w:val="0"/>
                <w:sz w:val="6"/>
                <w:szCs w:val="6"/>
              </w:rPr>
            </w:pPr>
          </w:p>
        </w:tc>
        <w:tc>
          <w:tcPr>
            <w:tcW w:w="1814" w:type="dxa"/>
            <w:tcBorders>
              <w:top w:val="single" w:sz="4" w:space="0" w:color="B4C6E7" w:themeColor="accent5" w:themeTint="66"/>
              <w:left w:val="nil"/>
              <w:bottom w:val="single" w:sz="4" w:space="0" w:color="B4C6E7" w:themeColor="accent5" w:themeTint="66"/>
              <w:right w:val="nil"/>
            </w:tcBorders>
          </w:tcPr>
          <w:p w14:paraId="5FB2B979" w14:textId="77777777" w:rsidR="0048665B" w:rsidRPr="0048665B" w:rsidRDefault="0048665B" w:rsidP="003A6CD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6"/>
                <w:szCs w:val="6"/>
              </w:rPr>
            </w:pPr>
          </w:p>
        </w:tc>
      </w:tr>
      <w:tr w:rsidR="00A1146E" w14:paraId="2CA2122F" w14:textId="77777777" w:rsidTr="002B6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B4C6E7" w:themeColor="accent5" w:themeTint="66"/>
              <w:bottom w:val="single" w:sz="12" w:space="0" w:color="B4C6E7" w:themeColor="accent5" w:themeTint="66"/>
            </w:tcBorders>
          </w:tcPr>
          <w:p w14:paraId="600E5B29" w14:textId="295C2474" w:rsidR="00A1146E" w:rsidRDefault="005F71FC" w:rsidP="005E056D">
            <w:pPr>
              <w:spacing w:line="360" w:lineRule="auto"/>
            </w:pPr>
            <w:r>
              <w:t>Performance development p</w:t>
            </w:r>
            <w:r w:rsidR="00A43AF9">
              <w:t>lan (PDP)</w:t>
            </w:r>
          </w:p>
        </w:tc>
        <w:tc>
          <w:tcPr>
            <w:tcW w:w="1814" w:type="dxa"/>
            <w:tcBorders>
              <w:top w:val="single" w:sz="4" w:space="0" w:color="B4C6E7" w:themeColor="accent5" w:themeTint="66"/>
              <w:bottom w:val="single" w:sz="12" w:space="0" w:color="B4C6E7" w:themeColor="accent5" w:themeTint="66"/>
            </w:tcBorders>
          </w:tcPr>
          <w:p w14:paraId="21CC1082" w14:textId="2928E9BB" w:rsidR="00A1146E" w:rsidRPr="005C767C" w:rsidRDefault="00BE1537" w:rsidP="003A6CD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767C">
              <w:rPr>
                <w:rFonts w:cstheme="minorHAnsi"/>
                <w:b/>
              </w:rPr>
              <w:t xml:space="preserve">Date </w:t>
            </w:r>
            <w:r w:rsidR="005F71FC" w:rsidRPr="005C767C">
              <w:rPr>
                <w:rFonts w:cstheme="minorHAnsi"/>
                <w:b/>
              </w:rPr>
              <w:t>completed</w:t>
            </w:r>
          </w:p>
        </w:tc>
      </w:tr>
      <w:tr w:rsidR="005F71FC" w:rsidRPr="000572CC" w14:paraId="7C3149D5" w14:textId="77777777" w:rsidTr="002B6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12" w:space="0" w:color="B4C6E7" w:themeColor="accent5" w:themeTint="66"/>
            </w:tcBorders>
          </w:tcPr>
          <w:p w14:paraId="60A06F70" w14:textId="219B7CAF" w:rsidR="005F71FC" w:rsidRPr="000572CC" w:rsidRDefault="005F71FC">
            <w:pPr>
              <w:spacing w:line="360" w:lineRule="auto"/>
              <w:rPr>
                <w:b w:val="0"/>
              </w:rPr>
            </w:pPr>
            <w:r w:rsidRPr="000572CC">
              <w:rPr>
                <w:b w:val="0"/>
              </w:rPr>
              <w:t xml:space="preserve">Talk about how your skills and knowledge </w:t>
            </w:r>
            <w:r w:rsidR="00A13825" w:rsidRPr="000572CC">
              <w:rPr>
                <w:b w:val="0"/>
              </w:rPr>
              <w:t xml:space="preserve">support </w:t>
            </w:r>
            <w:r w:rsidRPr="000572CC">
              <w:rPr>
                <w:b w:val="0"/>
              </w:rPr>
              <w:t>the site improvement plan priorities.</w:t>
            </w:r>
          </w:p>
        </w:tc>
        <w:tc>
          <w:tcPr>
            <w:tcW w:w="1814" w:type="dxa"/>
            <w:tcBorders>
              <w:top w:val="single" w:sz="12" w:space="0" w:color="B4C6E7" w:themeColor="accent5" w:themeTint="66"/>
            </w:tcBorders>
          </w:tcPr>
          <w:p w14:paraId="05DFF7C7" w14:textId="77777777" w:rsidR="005F71FC" w:rsidRPr="000572CC" w:rsidRDefault="005F71FC" w:rsidP="005F71F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71FC" w:rsidRPr="000572CC" w14:paraId="6B312FDA" w14:textId="77777777" w:rsidTr="00486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09EA6798" w14:textId="2E025830" w:rsidR="003D14B0" w:rsidRPr="00573940" w:rsidRDefault="005F71FC" w:rsidP="0048665B">
            <w:pPr>
              <w:spacing w:line="360" w:lineRule="auto"/>
              <w:rPr>
                <w:b w:val="0"/>
              </w:rPr>
            </w:pPr>
            <w:r w:rsidRPr="000572CC">
              <w:rPr>
                <w:b w:val="0"/>
              </w:rPr>
              <w:t>Discuss how the implementation of a whole-school approach to wellbeing can support the site improvement plan.</w:t>
            </w:r>
          </w:p>
        </w:tc>
        <w:tc>
          <w:tcPr>
            <w:tcW w:w="1814" w:type="dxa"/>
          </w:tcPr>
          <w:p w14:paraId="0094E566" w14:textId="77777777" w:rsidR="005F71FC" w:rsidRPr="000572CC" w:rsidRDefault="005F71FC" w:rsidP="005F71F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65B" w:rsidRPr="000572CC" w14:paraId="0DF6AD2D" w14:textId="77777777" w:rsidTr="00486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697F5AE8" w14:textId="2AFDE3CF" w:rsidR="0048665B" w:rsidRPr="0048665B" w:rsidRDefault="0048665B" w:rsidP="005F71FC">
            <w:pPr>
              <w:spacing w:line="360" w:lineRule="auto"/>
              <w:rPr>
                <w:b w:val="0"/>
              </w:rPr>
            </w:pPr>
            <w:r w:rsidRPr="0048665B">
              <w:rPr>
                <w:b w:val="0"/>
              </w:rPr>
              <w:t>Think about future professional learning that will support your role.</w:t>
            </w:r>
          </w:p>
        </w:tc>
        <w:tc>
          <w:tcPr>
            <w:tcW w:w="1814" w:type="dxa"/>
          </w:tcPr>
          <w:p w14:paraId="55CF54D7" w14:textId="77777777" w:rsidR="0048665B" w:rsidRPr="000572CC" w:rsidRDefault="0048665B" w:rsidP="005F71F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7FA9" w:rsidRPr="000572CC" w14:paraId="4952B088" w14:textId="77777777" w:rsidTr="00486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7C464C0B" w14:textId="691942C8" w:rsidR="00EC7FA9" w:rsidRPr="003E16FB" w:rsidRDefault="00EC7FA9" w:rsidP="005F71FC">
            <w:pPr>
              <w:spacing w:line="360" w:lineRule="auto"/>
              <w:rPr>
                <w:b w:val="0"/>
              </w:rPr>
            </w:pPr>
            <w:r w:rsidRPr="003E16FB">
              <w:rPr>
                <w:b w:val="0"/>
              </w:rPr>
              <w:t>Discuss and review case noting</w:t>
            </w:r>
            <w:r w:rsidR="0048665B">
              <w:rPr>
                <w:b w:val="0"/>
              </w:rPr>
              <w:t>.</w:t>
            </w:r>
            <w:r w:rsidRPr="003E16FB">
              <w:rPr>
                <w:b w:val="0"/>
              </w:rPr>
              <w:t xml:space="preserve"> </w:t>
            </w:r>
          </w:p>
        </w:tc>
        <w:tc>
          <w:tcPr>
            <w:tcW w:w="1814" w:type="dxa"/>
          </w:tcPr>
          <w:p w14:paraId="2FE0420D" w14:textId="77777777" w:rsidR="00EC7FA9" w:rsidRPr="000572CC" w:rsidRDefault="00EC7FA9" w:rsidP="005F71F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8C0BCB" w14:textId="77777777" w:rsidR="00446072" w:rsidRDefault="00446072" w:rsidP="003A6CDF">
      <w:pPr>
        <w:spacing w:line="480" w:lineRule="auto"/>
      </w:pPr>
    </w:p>
    <w:sectPr w:rsidR="00446072" w:rsidSect="0088435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563AF" w14:textId="77777777" w:rsidR="00DC4636" w:rsidRDefault="00DC4636" w:rsidP="00884357">
      <w:pPr>
        <w:spacing w:after="0" w:line="240" w:lineRule="auto"/>
      </w:pPr>
      <w:r>
        <w:separator/>
      </w:r>
    </w:p>
  </w:endnote>
  <w:endnote w:type="continuationSeparator" w:id="0">
    <w:p w14:paraId="3F96C80B" w14:textId="77777777" w:rsidR="00DC4636" w:rsidRDefault="00DC4636" w:rsidP="0088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E757C" w14:textId="77777777" w:rsidR="002B6523" w:rsidRDefault="002B6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F0AC" w14:textId="723810BA" w:rsidR="00884357" w:rsidRDefault="0088435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0" allowOverlap="1" wp14:anchorId="6BE69E89" wp14:editId="25B343D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20473" cy="143377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0473" cy="143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BEEC1" w14:textId="77777777" w:rsidR="002B6523" w:rsidRDefault="002B6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9D931" w14:textId="77777777" w:rsidR="00DC4636" w:rsidRDefault="00DC4636" w:rsidP="00884357">
      <w:pPr>
        <w:spacing w:after="0" w:line="240" w:lineRule="auto"/>
      </w:pPr>
      <w:r>
        <w:separator/>
      </w:r>
    </w:p>
  </w:footnote>
  <w:footnote w:type="continuationSeparator" w:id="0">
    <w:p w14:paraId="39803912" w14:textId="77777777" w:rsidR="00DC4636" w:rsidRDefault="00DC4636" w:rsidP="0088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3A2AB" w14:textId="7156158B" w:rsidR="002B6523" w:rsidRDefault="00DC4636">
    <w:pPr>
      <w:pStyle w:val="Header"/>
    </w:pPr>
    <w:r>
      <w:rPr>
        <w:noProof/>
      </w:rPr>
      <w:pict w14:anchorId="25B6C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64532" o:spid="_x0000_s2061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1229" w14:textId="5E46A23C" w:rsidR="002B6523" w:rsidRDefault="00DC4636">
    <w:pPr>
      <w:pStyle w:val="Header"/>
    </w:pPr>
    <w:r>
      <w:rPr>
        <w:noProof/>
      </w:rPr>
      <w:pict w14:anchorId="17B38D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64533" o:spid="_x0000_s2062" type="#_x0000_t136" style="position:absolute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E1044" w14:textId="3946EF7D" w:rsidR="00FE3EAD" w:rsidRDefault="00DC4636">
    <w:pPr>
      <w:pStyle w:val="Header"/>
    </w:pPr>
    <w:r>
      <w:rPr>
        <w:noProof/>
      </w:rPr>
      <w:pict w14:anchorId="7822BA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64531" o:spid="_x0000_s2060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327"/>
    <w:multiLevelType w:val="hybridMultilevel"/>
    <w:tmpl w:val="A0489802"/>
    <w:lvl w:ilvl="0" w:tplc="783C28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53EA"/>
    <w:multiLevelType w:val="hybridMultilevel"/>
    <w:tmpl w:val="072EE9D2"/>
    <w:lvl w:ilvl="0" w:tplc="0C090001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2" w15:restartNumberingAfterBreak="0">
    <w:nsid w:val="0AD42A53"/>
    <w:multiLevelType w:val="hybridMultilevel"/>
    <w:tmpl w:val="DE8A0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44E"/>
    <w:multiLevelType w:val="hybridMultilevel"/>
    <w:tmpl w:val="8CD68AA4"/>
    <w:lvl w:ilvl="0" w:tplc="70E6839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D38"/>
    <w:multiLevelType w:val="hybridMultilevel"/>
    <w:tmpl w:val="2F1CB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2FAE"/>
    <w:multiLevelType w:val="hybridMultilevel"/>
    <w:tmpl w:val="D6948C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03CC9"/>
    <w:multiLevelType w:val="hybridMultilevel"/>
    <w:tmpl w:val="413CE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20AA3"/>
    <w:multiLevelType w:val="hybridMultilevel"/>
    <w:tmpl w:val="9146B5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321267"/>
    <w:multiLevelType w:val="hybridMultilevel"/>
    <w:tmpl w:val="5A20DC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962F1"/>
    <w:multiLevelType w:val="multilevel"/>
    <w:tmpl w:val="23F0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1220B"/>
    <w:multiLevelType w:val="hybridMultilevel"/>
    <w:tmpl w:val="9DB80536"/>
    <w:lvl w:ilvl="0" w:tplc="33DA8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26576"/>
    <w:multiLevelType w:val="hybridMultilevel"/>
    <w:tmpl w:val="45BA7A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646842"/>
    <w:multiLevelType w:val="hybridMultilevel"/>
    <w:tmpl w:val="DAA489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15A9E"/>
    <w:multiLevelType w:val="hybridMultilevel"/>
    <w:tmpl w:val="3F4C9474"/>
    <w:lvl w:ilvl="0" w:tplc="9A54054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07048"/>
    <w:multiLevelType w:val="hybridMultilevel"/>
    <w:tmpl w:val="B532D4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63136"/>
    <w:multiLevelType w:val="hybridMultilevel"/>
    <w:tmpl w:val="3F703F34"/>
    <w:lvl w:ilvl="0" w:tplc="70E6839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B1C4A"/>
    <w:multiLevelType w:val="hybridMultilevel"/>
    <w:tmpl w:val="FF643D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A07AE1"/>
    <w:multiLevelType w:val="hybridMultilevel"/>
    <w:tmpl w:val="C1AA2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5368F"/>
    <w:multiLevelType w:val="hybridMultilevel"/>
    <w:tmpl w:val="2F368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57160"/>
    <w:multiLevelType w:val="hybridMultilevel"/>
    <w:tmpl w:val="86EA4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522FB"/>
    <w:multiLevelType w:val="hybridMultilevel"/>
    <w:tmpl w:val="4BF6708E"/>
    <w:lvl w:ilvl="0" w:tplc="9A54054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72BF6"/>
    <w:multiLevelType w:val="hybridMultilevel"/>
    <w:tmpl w:val="91469274"/>
    <w:lvl w:ilvl="0" w:tplc="9A54054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0290"/>
    <w:multiLevelType w:val="hybridMultilevel"/>
    <w:tmpl w:val="F112C90E"/>
    <w:lvl w:ilvl="0" w:tplc="9A54054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13DE6"/>
    <w:multiLevelType w:val="hybridMultilevel"/>
    <w:tmpl w:val="DF3A61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95911"/>
    <w:multiLevelType w:val="hybridMultilevel"/>
    <w:tmpl w:val="33521748"/>
    <w:lvl w:ilvl="0" w:tplc="9A54054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46270"/>
    <w:multiLevelType w:val="hybridMultilevel"/>
    <w:tmpl w:val="4364B9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080E64"/>
    <w:multiLevelType w:val="hybridMultilevel"/>
    <w:tmpl w:val="729C6A50"/>
    <w:lvl w:ilvl="0" w:tplc="9A54054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A4668"/>
    <w:multiLevelType w:val="hybridMultilevel"/>
    <w:tmpl w:val="8DAA2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53475"/>
    <w:multiLevelType w:val="hybridMultilevel"/>
    <w:tmpl w:val="4C46A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D1FDC"/>
    <w:multiLevelType w:val="hybridMultilevel"/>
    <w:tmpl w:val="0576D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8A3C21"/>
    <w:multiLevelType w:val="hybridMultilevel"/>
    <w:tmpl w:val="9D846F1E"/>
    <w:lvl w:ilvl="0" w:tplc="70E6839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8C5"/>
    <w:multiLevelType w:val="hybridMultilevel"/>
    <w:tmpl w:val="E32A7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2"/>
  </w:num>
  <w:num w:numId="4">
    <w:abstractNumId w:val="14"/>
  </w:num>
  <w:num w:numId="5">
    <w:abstractNumId w:val="1"/>
  </w:num>
  <w:num w:numId="6">
    <w:abstractNumId w:val="6"/>
  </w:num>
  <w:num w:numId="7">
    <w:abstractNumId w:val="27"/>
  </w:num>
  <w:num w:numId="8">
    <w:abstractNumId w:val="4"/>
  </w:num>
  <w:num w:numId="9">
    <w:abstractNumId w:val="23"/>
  </w:num>
  <w:num w:numId="10">
    <w:abstractNumId w:val="25"/>
  </w:num>
  <w:num w:numId="11">
    <w:abstractNumId w:val="28"/>
  </w:num>
  <w:num w:numId="12">
    <w:abstractNumId w:val="16"/>
  </w:num>
  <w:num w:numId="13">
    <w:abstractNumId w:val="29"/>
  </w:num>
  <w:num w:numId="14">
    <w:abstractNumId w:val="21"/>
  </w:num>
  <w:num w:numId="15">
    <w:abstractNumId w:val="20"/>
  </w:num>
  <w:num w:numId="16">
    <w:abstractNumId w:val="22"/>
  </w:num>
  <w:num w:numId="17">
    <w:abstractNumId w:val="8"/>
  </w:num>
  <w:num w:numId="18">
    <w:abstractNumId w:val="10"/>
  </w:num>
  <w:num w:numId="19">
    <w:abstractNumId w:val="13"/>
  </w:num>
  <w:num w:numId="20">
    <w:abstractNumId w:val="0"/>
  </w:num>
  <w:num w:numId="21">
    <w:abstractNumId w:val="24"/>
  </w:num>
  <w:num w:numId="22">
    <w:abstractNumId w:val="11"/>
  </w:num>
  <w:num w:numId="23">
    <w:abstractNumId w:val="5"/>
  </w:num>
  <w:num w:numId="24">
    <w:abstractNumId w:val="19"/>
  </w:num>
  <w:num w:numId="25">
    <w:abstractNumId w:val="26"/>
  </w:num>
  <w:num w:numId="26">
    <w:abstractNumId w:val="18"/>
  </w:num>
  <w:num w:numId="27">
    <w:abstractNumId w:val="7"/>
  </w:num>
  <w:num w:numId="28">
    <w:abstractNumId w:val="2"/>
  </w:num>
  <w:num w:numId="29">
    <w:abstractNumId w:val="17"/>
  </w:num>
  <w:num w:numId="30">
    <w:abstractNumId w:val="30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D1"/>
    <w:rsid w:val="00003A2C"/>
    <w:rsid w:val="00020419"/>
    <w:rsid w:val="0002171A"/>
    <w:rsid w:val="00022EC2"/>
    <w:rsid w:val="00053933"/>
    <w:rsid w:val="00055118"/>
    <w:rsid w:val="000572CC"/>
    <w:rsid w:val="00062C92"/>
    <w:rsid w:val="000664EB"/>
    <w:rsid w:val="00083CFF"/>
    <w:rsid w:val="00093737"/>
    <w:rsid w:val="000A65ED"/>
    <w:rsid w:val="000B0FBF"/>
    <w:rsid w:val="000B114B"/>
    <w:rsid w:val="000B773C"/>
    <w:rsid w:val="000C60B5"/>
    <w:rsid w:val="000C7553"/>
    <w:rsid w:val="00112EFF"/>
    <w:rsid w:val="0011404F"/>
    <w:rsid w:val="001164A8"/>
    <w:rsid w:val="00120B9D"/>
    <w:rsid w:val="0012425A"/>
    <w:rsid w:val="001331EB"/>
    <w:rsid w:val="00147979"/>
    <w:rsid w:val="00152ADF"/>
    <w:rsid w:val="00155E76"/>
    <w:rsid w:val="00156373"/>
    <w:rsid w:val="00157552"/>
    <w:rsid w:val="001669C3"/>
    <w:rsid w:val="001673FE"/>
    <w:rsid w:val="001953DC"/>
    <w:rsid w:val="001B1011"/>
    <w:rsid w:val="001C2F4B"/>
    <w:rsid w:val="001E0A6E"/>
    <w:rsid w:val="001E2A15"/>
    <w:rsid w:val="001E3385"/>
    <w:rsid w:val="001E45D5"/>
    <w:rsid w:val="001F2093"/>
    <w:rsid w:val="001F3EC4"/>
    <w:rsid w:val="002331CE"/>
    <w:rsid w:val="002428A3"/>
    <w:rsid w:val="00243AF4"/>
    <w:rsid w:val="00250D95"/>
    <w:rsid w:val="00251B83"/>
    <w:rsid w:val="002660FA"/>
    <w:rsid w:val="00270074"/>
    <w:rsid w:val="002776FE"/>
    <w:rsid w:val="00280255"/>
    <w:rsid w:val="00280445"/>
    <w:rsid w:val="002A4314"/>
    <w:rsid w:val="002B6523"/>
    <w:rsid w:val="002E25AA"/>
    <w:rsid w:val="00301326"/>
    <w:rsid w:val="00302C56"/>
    <w:rsid w:val="00302F10"/>
    <w:rsid w:val="00316EE9"/>
    <w:rsid w:val="0033060B"/>
    <w:rsid w:val="00342AE3"/>
    <w:rsid w:val="003509D7"/>
    <w:rsid w:val="003536B7"/>
    <w:rsid w:val="003540FC"/>
    <w:rsid w:val="00356519"/>
    <w:rsid w:val="00356ACC"/>
    <w:rsid w:val="00357DEF"/>
    <w:rsid w:val="003626A8"/>
    <w:rsid w:val="0037074F"/>
    <w:rsid w:val="00373B67"/>
    <w:rsid w:val="003804FA"/>
    <w:rsid w:val="003A1024"/>
    <w:rsid w:val="003A425C"/>
    <w:rsid w:val="003A6CDF"/>
    <w:rsid w:val="003D14B0"/>
    <w:rsid w:val="003D2470"/>
    <w:rsid w:val="003D3B36"/>
    <w:rsid w:val="003E16FB"/>
    <w:rsid w:val="003F632F"/>
    <w:rsid w:val="00400EB5"/>
    <w:rsid w:val="00402674"/>
    <w:rsid w:val="00410FB4"/>
    <w:rsid w:val="004223A2"/>
    <w:rsid w:val="0042651E"/>
    <w:rsid w:val="00446072"/>
    <w:rsid w:val="00451117"/>
    <w:rsid w:val="004674A9"/>
    <w:rsid w:val="0048665B"/>
    <w:rsid w:val="0049111F"/>
    <w:rsid w:val="004918D4"/>
    <w:rsid w:val="0049279B"/>
    <w:rsid w:val="00494203"/>
    <w:rsid w:val="00495727"/>
    <w:rsid w:val="004B2792"/>
    <w:rsid w:val="004D1433"/>
    <w:rsid w:val="004E0ACC"/>
    <w:rsid w:val="004E201C"/>
    <w:rsid w:val="004E5349"/>
    <w:rsid w:val="004F188E"/>
    <w:rsid w:val="00510599"/>
    <w:rsid w:val="0051239D"/>
    <w:rsid w:val="00514B19"/>
    <w:rsid w:val="00514D60"/>
    <w:rsid w:val="0052399B"/>
    <w:rsid w:val="00527E0F"/>
    <w:rsid w:val="005452F9"/>
    <w:rsid w:val="005640B8"/>
    <w:rsid w:val="005652D0"/>
    <w:rsid w:val="00573940"/>
    <w:rsid w:val="00583130"/>
    <w:rsid w:val="00585CAD"/>
    <w:rsid w:val="00597ED8"/>
    <w:rsid w:val="005B5039"/>
    <w:rsid w:val="005C146B"/>
    <w:rsid w:val="005C4FC3"/>
    <w:rsid w:val="005C767C"/>
    <w:rsid w:val="005D0028"/>
    <w:rsid w:val="005E056D"/>
    <w:rsid w:val="005E7C43"/>
    <w:rsid w:val="005F71FC"/>
    <w:rsid w:val="00601A82"/>
    <w:rsid w:val="006034D1"/>
    <w:rsid w:val="006145FC"/>
    <w:rsid w:val="00632C8F"/>
    <w:rsid w:val="00640718"/>
    <w:rsid w:val="00657860"/>
    <w:rsid w:val="006639FB"/>
    <w:rsid w:val="006670D1"/>
    <w:rsid w:val="00675194"/>
    <w:rsid w:val="00694770"/>
    <w:rsid w:val="00695811"/>
    <w:rsid w:val="006C2634"/>
    <w:rsid w:val="006D50BF"/>
    <w:rsid w:val="00703A1F"/>
    <w:rsid w:val="0071184F"/>
    <w:rsid w:val="007331FB"/>
    <w:rsid w:val="007541D9"/>
    <w:rsid w:val="00754681"/>
    <w:rsid w:val="007645F3"/>
    <w:rsid w:val="007726A1"/>
    <w:rsid w:val="00773CC5"/>
    <w:rsid w:val="00774D20"/>
    <w:rsid w:val="007A66C8"/>
    <w:rsid w:val="007B4578"/>
    <w:rsid w:val="007B47F6"/>
    <w:rsid w:val="007D08D8"/>
    <w:rsid w:val="007D25C8"/>
    <w:rsid w:val="007F6F82"/>
    <w:rsid w:val="00801CE9"/>
    <w:rsid w:val="00816BFA"/>
    <w:rsid w:val="00836390"/>
    <w:rsid w:val="00843F88"/>
    <w:rsid w:val="0085221F"/>
    <w:rsid w:val="00857C2D"/>
    <w:rsid w:val="0086222A"/>
    <w:rsid w:val="00870970"/>
    <w:rsid w:val="00872770"/>
    <w:rsid w:val="008822E8"/>
    <w:rsid w:val="00884357"/>
    <w:rsid w:val="00887960"/>
    <w:rsid w:val="0089117A"/>
    <w:rsid w:val="008A22AB"/>
    <w:rsid w:val="008A2582"/>
    <w:rsid w:val="008A5EF5"/>
    <w:rsid w:val="008B6B81"/>
    <w:rsid w:val="008D29B6"/>
    <w:rsid w:val="008D387D"/>
    <w:rsid w:val="008D4273"/>
    <w:rsid w:val="009134F7"/>
    <w:rsid w:val="0091681D"/>
    <w:rsid w:val="009366C8"/>
    <w:rsid w:val="00942E1C"/>
    <w:rsid w:val="009646D9"/>
    <w:rsid w:val="009705E0"/>
    <w:rsid w:val="0097325C"/>
    <w:rsid w:val="009C059C"/>
    <w:rsid w:val="009D200F"/>
    <w:rsid w:val="009D25D6"/>
    <w:rsid w:val="009E22F9"/>
    <w:rsid w:val="00A05BC7"/>
    <w:rsid w:val="00A1146E"/>
    <w:rsid w:val="00A13825"/>
    <w:rsid w:val="00A304E2"/>
    <w:rsid w:val="00A43AF9"/>
    <w:rsid w:val="00A56855"/>
    <w:rsid w:val="00A65733"/>
    <w:rsid w:val="00A65CB0"/>
    <w:rsid w:val="00A84898"/>
    <w:rsid w:val="00A90081"/>
    <w:rsid w:val="00AA2BC9"/>
    <w:rsid w:val="00AB25FA"/>
    <w:rsid w:val="00AB284F"/>
    <w:rsid w:val="00AC004B"/>
    <w:rsid w:val="00AE33D4"/>
    <w:rsid w:val="00B174A4"/>
    <w:rsid w:val="00B4637C"/>
    <w:rsid w:val="00B76A0E"/>
    <w:rsid w:val="00B77DD5"/>
    <w:rsid w:val="00B811C6"/>
    <w:rsid w:val="00BA127A"/>
    <w:rsid w:val="00BA3C93"/>
    <w:rsid w:val="00BB6CC1"/>
    <w:rsid w:val="00BC5718"/>
    <w:rsid w:val="00BC785C"/>
    <w:rsid w:val="00BD005F"/>
    <w:rsid w:val="00BD0593"/>
    <w:rsid w:val="00BD7DBD"/>
    <w:rsid w:val="00BE1537"/>
    <w:rsid w:val="00C17742"/>
    <w:rsid w:val="00C2286B"/>
    <w:rsid w:val="00C258DF"/>
    <w:rsid w:val="00C269AC"/>
    <w:rsid w:val="00C2721D"/>
    <w:rsid w:val="00C575DC"/>
    <w:rsid w:val="00C63672"/>
    <w:rsid w:val="00C64FE8"/>
    <w:rsid w:val="00C93FBF"/>
    <w:rsid w:val="00CA710D"/>
    <w:rsid w:val="00CB0BA1"/>
    <w:rsid w:val="00CB4C19"/>
    <w:rsid w:val="00CC09D7"/>
    <w:rsid w:val="00CD1B59"/>
    <w:rsid w:val="00D14590"/>
    <w:rsid w:val="00D167D5"/>
    <w:rsid w:val="00D17537"/>
    <w:rsid w:val="00D217B8"/>
    <w:rsid w:val="00D26665"/>
    <w:rsid w:val="00D42BDE"/>
    <w:rsid w:val="00D57460"/>
    <w:rsid w:val="00D6084A"/>
    <w:rsid w:val="00D620C2"/>
    <w:rsid w:val="00D7348A"/>
    <w:rsid w:val="00D74DFB"/>
    <w:rsid w:val="00D84D1F"/>
    <w:rsid w:val="00D95E70"/>
    <w:rsid w:val="00DA6E02"/>
    <w:rsid w:val="00DB44D6"/>
    <w:rsid w:val="00DB7F03"/>
    <w:rsid w:val="00DC1E1D"/>
    <w:rsid w:val="00DC2BB3"/>
    <w:rsid w:val="00DC4636"/>
    <w:rsid w:val="00E11061"/>
    <w:rsid w:val="00E2078B"/>
    <w:rsid w:val="00E21450"/>
    <w:rsid w:val="00E341DE"/>
    <w:rsid w:val="00E40B30"/>
    <w:rsid w:val="00E47EE9"/>
    <w:rsid w:val="00E60763"/>
    <w:rsid w:val="00E7607B"/>
    <w:rsid w:val="00E76430"/>
    <w:rsid w:val="00E7696D"/>
    <w:rsid w:val="00E836D0"/>
    <w:rsid w:val="00E857D8"/>
    <w:rsid w:val="00EA10B5"/>
    <w:rsid w:val="00EA1F27"/>
    <w:rsid w:val="00EA5720"/>
    <w:rsid w:val="00EA6C63"/>
    <w:rsid w:val="00EA729D"/>
    <w:rsid w:val="00EC2DCA"/>
    <w:rsid w:val="00EC7FA9"/>
    <w:rsid w:val="00EE127E"/>
    <w:rsid w:val="00EE34D6"/>
    <w:rsid w:val="00EF562C"/>
    <w:rsid w:val="00F1024F"/>
    <w:rsid w:val="00F14AC4"/>
    <w:rsid w:val="00F326E7"/>
    <w:rsid w:val="00F4283C"/>
    <w:rsid w:val="00F4425A"/>
    <w:rsid w:val="00F65F95"/>
    <w:rsid w:val="00F67B18"/>
    <w:rsid w:val="00F71A39"/>
    <w:rsid w:val="00F85A72"/>
    <w:rsid w:val="00F85EF2"/>
    <w:rsid w:val="00F868F8"/>
    <w:rsid w:val="00FA4394"/>
    <w:rsid w:val="00FA5F6E"/>
    <w:rsid w:val="00FD1837"/>
    <w:rsid w:val="00FE3DA5"/>
    <w:rsid w:val="00FE3EAD"/>
    <w:rsid w:val="00FE6249"/>
    <w:rsid w:val="00FF0E3D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0C5AB351"/>
  <w15:chartTrackingRefBased/>
  <w15:docId w15:val="{FBB40098-2EB6-45A3-AD6A-C4B0134A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523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8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4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117A"/>
    <w:rPr>
      <w:color w:val="954F72" w:themeColor="followedHyperlink"/>
      <w:u w:val="single"/>
    </w:rPr>
  </w:style>
  <w:style w:type="paragraph" w:styleId="ListParagraph">
    <w:name w:val="List Paragraph"/>
    <w:aliases w:val="Bullet point list"/>
    <w:basedOn w:val="Normal"/>
    <w:link w:val="ListParagraphChar"/>
    <w:uiPriority w:val="72"/>
    <w:qFormat/>
    <w:rsid w:val="0089117A"/>
    <w:pPr>
      <w:ind w:left="720"/>
      <w:contextualSpacing/>
    </w:pPr>
  </w:style>
  <w:style w:type="table" w:styleId="TableGrid">
    <w:name w:val="Table Grid"/>
    <w:basedOn w:val="TableNormal"/>
    <w:uiPriority w:val="39"/>
    <w:rsid w:val="00A9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2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681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list Char"/>
    <w:link w:val="ListParagraph"/>
    <w:uiPriority w:val="72"/>
    <w:locked/>
    <w:rsid w:val="009C059C"/>
  </w:style>
  <w:style w:type="character" w:styleId="CommentReference">
    <w:name w:val="annotation reference"/>
    <w:basedOn w:val="DefaultParagraphFont"/>
    <w:uiPriority w:val="99"/>
    <w:semiHidden/>
    <w:unhideWhenUsed/>
    <w:rsid w:val="00AA2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BC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B65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E12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958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811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6958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break">
    <w:name w:val="Table break"/>
    <w:basedOn w:val="Normal"/>
    <w:qFormat/>
    <w:rsid w:val="00BE1537"/>
    <w:pPr>
      <w:spacing w:after="0"/>
    </w:pPr>
    <w:rPr>
      <w:sz w:val="6"/>
    </w:rPr>
  </w:style>
  <w:style w:type="table" w:styleId="GridTable1Light-Accent5">
    <w:name w:val="Grid Table 1 Light Accent 5"/>
    <w:basedOn w:val="TableNormal"/>
    <w:uiPriority w:val="46"/>
    <w:rsid w:val="00CB0B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E0A6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8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357"/>
  </w:style>
  <w:style w:type="paragraph" w:styleId="Footer">
    <w:name w:val="footer"/>
    <w:basedOn w:val="Normal"/>
    <w:link w:val="FooterChar"/>
    <w:uiPriority w:val="99"/>
    <w:unhideWhenUsed/>
    <w:rsid w:val="0088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357"/>
  </w:style>
  <w:style w:type="paragraph" w:styleId="Revision">
    <w:name w:val="Revision"/>
    <w:hidden/>
    <w:uiPriority w:val="99"/>
    <w:semiHidden/>
    <w:rsid w:val="00AE3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edi.sa.edu.au/supporting-children/behaviour-and-attendance/behaviour-support/behaviour-support-plans" TargetMode="External" Id="rId13" /><Relationship Type="http://schemas.openxmlformats.org/officeDocument/2006/relationships/hyperlink" Target="https://www.dpc.sa.gov.au/__data/assets/pdf_file/0009/45396/Information-Sharing-Guidelines.pdf" TargetMode="External" Id="rId18" /><Relationship Type="http://schemas.openxmlformats.org/officeDocument/2006/relationships/header" Target="header3.xml" Id="rId26" /><Relationship Type="http://schemas.openxmlformats.org/officeDocument/2006/relationships/numbering" Target="numbering.xml" Id="rId3" /><Relationship Type="http://schemas.openxmlformats.org/officeDocument/2006/relationships/hyperlink" Target="https://edi.sa.edu.au/supporting-children/health-and-wellbeing/mental-health/suicide-postvention" TargetMode="External" Id="rId21" /><Relationship Type="http://schemas.openxmlformats.org/officeDocument/2006/relationships/footnotes" Target="footnotes.xml" Id="rId7" /><Relationship Type="http://schemas.openxmlformats.org/officeDocument/2006/relationships/hyperlink" Target="https://edi.sa.edu.au/supporting-children/learning-and-plans/one-plan" TargetMode="External" Id="rId12" /><Relationship Type="http://schemas.openxmlformats.org/officeDocument/2006/relationships/hyperlink" Target="https://edi.sa.edu.au/supporting-children/health-and-wellbeing/mental-health/suicide-postvention" TargetMode="External" Id="rId17" /><Relationship Type="http://schemas.openxmlformats.org/officeDocument/2006/relationships/footer" Target="footer2.xml" Id="rId25" /><Relationship Type="http://schemas.openxmlformats.org/officeDocument/2006/relationships/customXml" Target="../customXml/item2.xml" Id="rId2" /><Relationship Type="http://schemas.openxmlformats.org/officeDocument/2006/relationships/hyperlink" Target="https://edi.sa.edu.au/supporting-children/student-support-services/getting-support-from-student-support-services" TargetMode="External" Id="rId16" /><Relationship Type="http://schemas.openxmlformats.org/officeDocument/2006/relationships/hyperlink" Target="mailto:education.wellbeing@sa.gov.au" TargetMode="External" Id="rId20" /><Relationship Type="http://schemas.openxmlformats.org/officeDocument/2006/relationships/theme" Target="theme/theme1.xml" Id="rId29" /><Relationship Type="http://schemas.openxmlformats.org/officeDocument/2006/relationships/webSettings" Target="webSettings.xml" Id="rId6" /><Relationship Type="http://schemas.openxmlformats.org/officeDocument/2006/relationships/hyperlink" Target="https://edi.sa.edu.au/library/document-library/controlled-guidelines/protective-practices-staff-interactions-children-young-people.pdf" TargetMode="External" Id="rId11" /><Relationship Type="http://schemas.openxmlformats.org/officeDocument/2006/relationships/footer" Target="footer1.xml" Id="rId24" /><Relationship Type="http://schemas.openxmlformats.org/officeDocument/2006/relationships/settings" Target="settings.xml" Id="rId5" /><Relationship Type="http://schemas.openxmlformats.org/officeDocument/2006/relationships/hyperlink" Target="https://edi.sa.edu.au/operations-and-management/school-preschool-and-fdc-admin/school-administration/enrolment-and-attendance/school-enrolment" TargetMode="External" Id="rId15" /><Relationship Type="http://schemas.openxmlformats.org/officeDocument/2006/relationships/header" Target="header2.xml" Id="rId23" /><Relationship Type="http://schemas.openxmlformats.org/officeDocument/2006/relationships/fontTable" Target="fontTable.xml" Id="rId28" /><Relationship Type="http://schemas.openxmlformats.org/officeDocument/2006/relationships/hyperlink" Target="https://edi.sa.edu.au/supporting-children/health-and-wellbeing/student-wellbeing-leaders/the-role-of-leaders" TargetMode="External" Id="rId10" /><Relationship Type="http://schemas.openxmlformats.org/officeDocument/2006/relationships/hyperlink" Target="https://edi.sa.edu.au/supporting-children/health-and-wellbeing/student-wellbeing-leaders/record-keeping" TargetMode="Externa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yperlink" Target="https://edi.sa.edu.au/supporting-children/student-support-services/social-work-incident-support-service/safety-and-support-plan" TargetMode="External" Id="rId14" /><Relationship Type="http://schemas.openxmlformats.org/officeDocument/2006/relationships/header" Target="header1.xml" Id="rId22" /><Relationship Type="http://schemas.openxmlformats.org/officeDocument/2006/relationships/footer" Target="footer3.xml" Id="rId27" /><Relationship Type="http://schemas.openxmlformats.org/officeDocument/2006/relationships/customXml" Target="/customXML/item3.xml" Id="Rc3a0dc451cff4441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D257099907BF4AFDAA2E1AD3064833F5" version="1.0.0">
  <systemFields>
    <field name="Objective-Id">
      <value order="0">A6556656</value>
    </field>
    <field name="Objective-Title">
      <value order="0">SWL Induction Checklist 2020 consultation</value>
    </field>
    <field name="Objective-Description">
      <value order="0"/>
    </field>
    <field name="Objective-CreationStamp">
      <value order="0">2020-08-11T23:38:27Z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2021-02-16T00:11:23Z</value>
    </field>
    <field name="Objective-Owner">
      <value order="0">Ruth Busby</value>
    </field>
    <field name="Objective-Path">
      <value order="0">Objective Global Folder:Department for Education:CHILD AND STUDENT WELLBEING:Operational Projects and Programs:Engagement and Wellbeing - Projects and Programs:Student Wellbeing Leaders:Student Wellbeing Leaders - Competency Framework - 2020:Student Wellbeing Leaders Induction</value>
    </field>
    <field name="Objective-Parent">
      <value order="0">Student Wellbeing Leaders Induction</value>
    </field>
    <field name="Objective-State">
      <value order="0">Being Drafted</value>
    </field>
    <field name="Objective-VersionId">
      <value order="0">vA8502352</value>
    </field>
    <field name="Objective-Version">
      <value order="0">0.16</value>
    </field>
    <field name="Objective-VersionNumber">
      <value order="0">16</value>
    </field>
    <field name="Objective-VersionComment">
      <value order="0"/>
    </field>
    <field name="Objective-FileNumber">
      <value order="0">qA406163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kA122</value>
      </field>
      <field name="Objective-Document Type">
        <value order="0">eobjA19</value>
      </field>
      <field name="Objective-Loose Document in Transit to">
        <value order="0"/>
      </field>
      <field name="Objective-Description - Abstract">
        <value order="0"/>
      </field>
      <field name="Objective-Security Classification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632EF9F4-9220-48AD-A199-5F3B2507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Busby</dc:creator>
  <cp:keywords/>
  <dc:description/>
  <cp:lastModifiedBy>Stock, Cassandra (Education)</cp:lastModifiedBy>
  <cp:revision>23</cp:revision>
  <cp:lastPrinted>2020-09-10T01:08:00Z</cp:lastPrinted>
  <dcterms:created xsi:type="dcterms:W3CDTF">2020-08-12T00:38:00Z</dcterms:created>
  <dcterms:modified xsi:type="dcterms:W3CDTF">2021-02-16T00:11:00Z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A6556656</vt:lpwstr>
  </property>
  <property fmtid="{D5CDD505-2E9C-101B-9397-08002B2CF9AE}" pid="4" name="Objective-Title">
    <vt:lpwstr>SWL Induction Checklist 2020 consultation</vt:lpwstr>
  </property>
  <property fmtid="{D5CDD505-2E9C-101B-9397-08002B2CF9AE}" pid="5" name="Objective-Description">
    <vt:lpwstr/>
  </property>
  <property fmtid="{D5CDD505-2E9C-101B-9397-08002B2CF9AE}" pid="6" name="Objective-CreationStamp">
    <vt:filetime>2020-08-11T23:42:28Z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2021-02-16T00:11:23Z</vt:filetime>
  </property>
  <property fmtid="{D5CDD505-2E9C-101B-9397-08002B2CF9AE}" pid="11" name="Objective-Owner">
    <vt:lpwstr>Ruth Busby</vt:lpwstr>
  </property>
  <property fmtid="{D5CDD505-2E9C-101B-9397-08002B2CF9AE}" pid="12" name="Objective-Path">
    <vt:lpwstr>Objective Global Folder:Department for Education:CHILD AND STUDENT WELLBEING:Operational Projects and Programs:Engagement and Wellbeing - Projects and Programs:Student Wellbeing Leaders:Student Wellbeing Leaders - Competency Framework - 2020:Student Wellbeing Leaders Induction:</vt:lpwstr>
  </property>
  <property fmtid="{D5CDD505-2E9C-101B-9397-08002B2CF9AE}" pid="13" name="Objective-Parent">
    <vt:lpwstr>Student Wellbeing Leaders Induction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vA8502352</vt:lpwstr>
  </property>
  <property fmtid="{D5CDD505-2E9C-101B-9397-08002B2CF9AE}" pid="16" name="Objective-Version">
    <vt:lpwstr>0.16</vt:lpwstr>
  </property>
  <property fmtid="{D5CDD505-2E9C-101B-9397-08002B2CF9AE}" pid="17" name="Objective-VersionNumber">
    <vt:r8>16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kA122</vt:lpwstr>
  </property>
  <property fmtid="{D5CDD505-2E9C-101B-9397-08002B2CF9AE}" pid="23" name="Objective-Document Type">
    <vt:lpwstr>eobjA19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ENGAGEMENT AND WELLBEING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Form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/>
  </property>
  <property fmtid="{D5CDD505-2E9C-101B-9397-08002B2CF9AE}" pid="38" name="Objective-Security Classification [system]">
    <vt:lpwstr/>
  </property>
</Properties>
</file>